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思源黑体 CN Heavy" w:hAnsi="思源黑体 CN Heavy" w:eastAsia="思源黑体 CN Heavy"/>
          <w:szCs w:val="21"/>
        </w:rPr>
      </w:pPr>
      <w:r>
        <w:rPr>
          <w:rFonts w:ascii="思源黑体 CN Heavy" w:hAnsi="思源黑体 CN Heavy" w:eastAsia="思源黑体 CN Heavy"/>
          <w:szCs w:val="21"/>
        </w:rPr>
        <w:drawing>
          <wp:inline distT="0" distB="0" distL="0" distR="0">
            <wp:extent cx="2016125" cy="7207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8491" cy="721516"/>
                    </a:xfrm>
                    <a:prstGeom prst="rect">
                      <a:avLst/>
                    </a:prstGeom>
                  </pic:spPr>
                </pic:pic>
              </a:graphicData>
            </a:graphic>
          </wp:inline>
        </w:drawing>
      </w:r>
    </w:p>
    <w:p>
      <w:pPr>
        <w:spacing w:line="360" w:lineRule="auto"/>
        <w:jc w:val="center"/>
        <w:rPr>
          <w:rFonts w:ascii="思源黑体 CN Heavy" w:hAnsi="思源黑体 CN Heavy" w:eastAsia="思源黑体 CN Heavy"/>
          <w:sz w:val="44"/>
          <w:szCs w:val="44"/>
        </w:rPr>
      </w:pPr>
    </w:p>
    <w:p>
      <w:pPr>
        <w:spacing w:line="360" w:lineRule="auto"/>
        <w:jc w:val="center"/>
        <w:rPr>
          <w:rFonts w:ascii="微软雅黑" w:hAnsi="微软雅黑" w:eastAsia="微软雅黑"/>
          <w:sz w:val="24"/>
          <w:szCs w:val="24"/>
        </w:rPr>
      </w:pPr>
    </w:p>
    <w:p>
      <w:pPr>
        <w:spacing w:line="360" w:lineRule="auto"/>
        <w:jc w:val="center"/>
        <w:rPr>
          <w:rFonts w:ascii="微软雅黑" w:hAnsi="微软雅黑" w:eastAsia="微软雅黑"/>
          <w:sz w:val="24"/>
          <w:szCs w:val="24"/>
        </w:rPr>
      </w:pPr>
    </w:p>
    <w:p>
      <w:pPr>
        <w:spacing w:line="360" w:lineRule="auto"/>
        <w:jc w:val="center"/>
        <w:rPr>
          <w:rFonts w:ascii="微软雅黑" w:hAnsi="微软雅黑" w:eastAsia="微软雅黑"/>
          <w:sz w:val="24"/>
          <w:szCs w:val="24"/>
        </w:rPr>
      </w:pPr>
    </w:p>
    <w:p>
      <w:pPr>
        <w:spacing w:line="360" w:lineRule="auto"/>
        <w:jc w:val="center"/>
        <w:rPr>
          <w:rFonts w:hint="default" w:ascii="微软雅黑" w:hAnsi="微软雅黑" w:eastAsia="微软雅黑"/>
          <w:sz w:val="36"/>
          <w:szCs w:val="36"/>
          <w:lang w:val="en-US" w:eastAsia="zh-CN"/>
        </w:rPr>
      </w:pPr>
    </w:p>
    <w:p>
      <w:pPr>
        <w:spacing w:line="360" w:lineRule="auto"/>
        <w:jc w:val="center"/>
        <w:rPr>
          <w:rFonts w:ascii="微软雅黑" w:hAnsi="微软雅黑" w:eastAsia="微软雅黑"/>
          <w:sz w:val="36"/>
          <w:szCs w:val="36"/>
        </w:rPr>
      </w:pPr>
      <w:r>
        <w:rPr>
          <w:rFonts w:hint="eastAsia" w:ascii="微软雅黑" w:hAnsi="微软雅黑" w:eastAsia="微软雅黑"/>
          <w:sz w:val="36"/>
          <w:szCs w:val="36"/>
        </w:rPr>
        <w:t xml:space="preserve">使 </w:t>
      </w:r>
      <w:r>
        <w:rPr>
          <w:rFonts w:ascii="微软雅黑" w:hAnsi="微软雅黑" w:eastAsia="微软雅黑"/>
          <w:sz w:val="36"/>
          <w:szCs w:val="36"/>
        </w:rPr>
        <w:t xml:space="preserve"> </w:t>
      </w:r>
      <w:r>
        <w:rPr>
          <w:rFonts w:hint="eastAsia" w:ascii="微软雅黑" w:hAnsi="微软雅黑" w:eastAsia="微软雅黑"/>
          <w:sz w:val="36"/>
          <w:szCs w:val="36"/>
        </w:rPr>
        <w:t xml:space="preserve">用 </w:t>
      </w:r>
      <w:r>
        <w:rPr>
          <w:rFonts w:ascii="微软雅黑" w:hAnsi="微软雅黑" w:eastAsia="微软雅黑"/>
          <w:sz w:val="36"/>
          <w:szCs w:val="36"/>
        </w:rPr>
        <w:t xml:space="preserve"> </w:t>
      </w:r>
      <w:r>
        <w:rPr>
          <w:rFonts w:hint="eastAsia" w:ascii="微软雅黑" w:hAnsi="微软雅黑" w:eastAsia="微软雅黑"/>
          <w:sz w:val="36"/>
          <w:szCs w:val="36"/>
        </w:rPr>
        <w:t xml:space="preserve">说 </w:t>
      </w:r>
      <w:r>
        <w:rPr>
          <w:rFonts w:ascii="微软雅黑" w:hAnsi="微软雅黑" w:eastAsia="微软雅黑"/>
          <w:sz w:val="36"/>
          <w:szCs w:val="36"/>
        </w:rPr>
        <w:t xml:space="preserve"> </w:t>
      </w:r>
      <w:r>
        <w:rPr>
          <w:rFonts w:hint="eastAsia" w:ascii="微软雅黑" w:hAnsi="微软雅黑" w:eastAsia="微软雅黑"/>
          <w:sz w:val="36"/>
          <w:szCs w:val="36"/>
        </w:rPr>
        <w:t xml:space="preserve">明 </w:t>
      </w:r>
      <w:r>
        <w:rPr>
          <w:rFonts w:ascii="微软雅黑" w:hAnsi="微软雅黑" w:eastAsia="微软雅黑"/>
          <w:sz w:val="36"/>
          <w:szCs w:val="36"/>
        </w:rPr>
        <w:t xml:space="preserve"> </w:t>
      </w:r>
      <w:r>
        <w:rPr>
          <w:rFonts w:hint="eastAsia" w:ascii="微软雅黑" w:hAnsi="微软雅黑" w:eastAsia="微软雅黑"/>
          <w:sz w:val="36"/>
          <w:szCs w:val="36"/>
        </w:rPr>
        <w:t>书</w:t>
      </w: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rPr>
          <w:rFonts w:ascii="思源黑体 CN Heavy" w:hAnsi="思源黑体 CN Heavy" w:eastAsia="思源黑体 CN Heavy"/>
          <w:sz w:val="32"/>
          <w:szCs w:val="32"/>
        </w:rPr>
      </w:pPr>
    </w:p>
    <w:p>
      <w:pPr>
        <w:rPr>
          <w:rFonts w:ascii="思源黑体 CN Heavy" w:hAnsi="思源黑体 CN Heavy" w:eastAsia="思源黑体 CN Heavy"/>
          <w:sz w:val="20"/>
          <w:szCs w:val="20"/>
        </w:rPr>
      </w:pPr>
    </w:p>
    <w:p>
      <w:pPr>
        <w:rPr>
          <w:rFonts w:ascii="微软雅黑" w:hAnsi="微软雅黑" w:eastAsia="微软雅黑"/>
          <w:b/>
          <w:bCs/>
          <w:sz w:val="22"/>
        </w:rPr>
      </w:pPr>
      <w:r>
        <w:rPr>
          <w:rFonts w:ascii="微软雅黑" w:hAnsi="微软雅黑" w:eastAsia="微软雅黑"/>
          <w:b/>
          <w:bCs/>
          <w:sz w:val="22"/>
        </w:rPr>
        <w:pict>
          <v:shape id="_x0000_s2057" o:spid="_x0000_s2057" o:spt="109" type="#_x0000_t109" style="position:absolute;left:0pt;margin-left:0.1pt;margin-top:5.05pt;height:27.75pt;width:436.85pt;z-index:251660288;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总述</w:t>
                  </w:r>
                </w:p>
              </w:txbxContent>
            </v:textbox>
          </v:shape>
        </w:pict>
      </w:r>
      <w:r>
        <w:rPr>
          <w:rFonts w:ascii="微软雅黑" w:hAnsi="微软雅黑" w:eastAsia="微软雅黑"/>
          <w:b/>
          <w:bCs/>
          <w:sz w:val="22"/>
        </w:rPr>
        <w:pict>
          <v:shape id="_x0000_s2058" o:spid="_x0000_s2058" o:spt="118" type="#_x0000_t118" style="position:absolute;left:0pt;flip:x y;margin-left:84.4pt;margin-top:-78.4pt;height:194.65pt;width:27.75pt;rotation:17694720f;z-index:251661312;mso-width-relative:page;mso-height-relative:page;" fillcolor="#000000" filled="t" stroked="f" coordsize="21600,21600">
            <v:path/>
            <v:fill on="t" focussize="0,0"/>
            <v:stroke on="f" joinstyle="miter"/>
            <v:imagedata o:title=""/>
            <o:lock v:ext="edit"/>
            <v:textbox>
              <w:txbxContent>
                <w:p>
                  <w:pPr>
                    <w:rPr>
                      <w:rFonts w:ascii="黑体" w:hAnsi="黑体" w:eastAsia="黑体"/>
                      <w:b/>
                      <w:bCs/>
                      <w:sz w:val="24"/>
                      <w:szCs w:val="28"/>
                    </w:rPr>
                  </w:pPr>
                  <w:r>
                    <w:rPr>
                      <w:rFonts w:hint="eastAsia" w:ascii="黑体" w:hAnsi="黑体" w:eastAsia="黑体"/>
                      <w:b/>
                      <w:bCs/>
                      <w:sz w:val="24"/>
                      <w:szCs w:val="28"/>
                    </w:rPr>
                    <w:t>总述</w:t>
                  </w:r>
                </w:p>
              </w:txbxContent>
            </v:textbox>
          </v:shape>
        </w:pict>
      </w:r>
    </w:p>
    <w:p>
      <w:pPr>
        <w:rPr>
          <w:rFonts w:ascii="黑体" w:hAnsi="黑体" w:eastAsia="黑体"/>
          <w:sz w:val="22"/>
        </w:rPr>
      </w:pPr>
    </w:p>
    <w:p>
      <w:pPr>
        <w:rPr>
          <w:rFonts w:ascii="黑体" w:hAnsi="黑体" w:eastAsia="黑体"/>
          <w:sz w:val="22"/>
        </w:rPr>
      </w:pPr>
      <w:r>
        <w:rPr>
          <w:rFonts w:hint="eastAsia" w:ascii="黑体" w:hAnsi="黑体" w:eastAsia="黑体"/>
          <w:sz w:val="22"/>
        </w:rPr>
        <w:t>在使用产品前，请务必认真阅读本手册，了解产品使用方法，以保证您能熟悉操作和正确使用，本手册相关内容最终解释权归本公司所有，如有更改恕另不通知。</w:t>
      </w:r>
    </w:p>
    <w:p>
      <w:pPr>
        <w:rPr>
          <w:rFonts w:ascii="黑体" w:hAnsi="黑体" w:eastAsia="黑体"/>
          <w:sz w:val="22"/>
        </w:rPr>
      </w:pPr>
    </w:p>
    <w:p>
      <w:pPr>
        <w:rPr>
          <w:rFonts w:ascii="微软雅黑" w:hAnsi="微软雅黑" w:eastAsia="微软雅黑"/>
          <w:sz w:val="22"/>
        </w:rPr>
      </w:pPr>
      <w:r>
        <w:rPr>
          <w:rFonts w:ascii="微软雅黑" w:hAnsi="微软雅黑" w:eastAsia="微软雅黑"/>
          <w:b/>
          <w:bCs/>
          <w:sz w:val="22"/>
        </w:rPr>
        <w:pict>
          <v:shape id="_x0000_s2061" o:spid="_x0000_s2061" o:spt="109" type="#_x0000_t109" style="position:absolute;left:0pt;margin-left:0.1pt;margin-top:6pt;height:27.75pt;width:436.85pt;z-index:251662336;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p>
              </w:txbxContent>
            </v:textbox>
          </v:shape>
        </w:pict>
      </w:r>
      <w:r>
        <w:rPr>
          <w:rFonts w:ascii="微软雅黑" w:hAnsi="微软雅黑" w:eastAsia="微软雅黑"/>
          <w:b/>
          <w:bCs/>
          <w:sz w:val="22"/>
        </w:rPr>
        <w:pict>
          <v:shape id="_x0000_s2062" o:spid="_x0000_s2062" o:spt="118" type="#_x0000_t118" style="position:absolute;left:0pt;flip:x y;margin-left:84.4pt;margin-top:-77.45pt;height:194.65pt;width:27.75pt;rotation:17694720f;z-index:251663360;mso-width-relative:page;mso-height-relative:page;" fillcolor="#000000"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注意事项</w:t>
                  </w:r>
                </w:p>
                <w:p/>
              </w:txbxContent>
            </v:textbox>
          </v:shape>
        </w:pict>
      </w:r>
    </w:p>
    <w:p>
      <w:pPr>
        <w:pStyle w:val="16"/>
        <w:spacing w:line="240" w:lineRule="atLeast"/>
        <w:ind w:firstLine="0" w:firstLineChars="0"/>
        <w:jc w:val="left"/>
        <w:rPr>
          <w:rFonts w:ascii="黑体" w:hAnsi="黑体" w:eastAsia="黑体"/>
          <w:sz w:val="22"/>
        </w:rPr>
      </w:pPr>
    </w:p>
    <w:p>
      <w:pPr>
        <w:pStyle w:val="16"/>
        <w:spacing w:line="240" w:lineRule="atLeast"/>
        <w:ind w:firstLine="0" w:firstLineChars="0"/>
        <w:jc w:val="left"/>
        <w:rPr>
          <w:rFonts w:ascii="黑体" w:hAnsi="黑体" w:eastAsia="黑体"/>
          <w:sz w:val="22"/>
        </w:rPr>
      </w:pPr>
      <w:r>
        <w:rPr>
          <w:rFonts w:hint="eastAsia" w:ascii="黑体" w:hAnsi="黑体" w:eastAsia="黑体"/>
          <w:sz w:val="22"/>
        </w:rPr>
        <w:t>请远离火源。</w:t>
      </w:r>
    </w:p>
    <w:p>
      <w:pPr>
        <w:pStyle w:val="16"/>
        <w:spacing w:line="240" w:lineRule="atLeast"/>
        <w:ind w:firstLine="0" w:firstLineChars="0"/>
        <w:jc w:val="left"/>
        <w:rPr>
          <w:rFonts w:ascii="黑体" w:hAnsi="黑体" w:eastAsia="黑体"/>
          <w:sz w:val="22"/>
        </w:rPr>
      </w:pPr>
      <w:r>
        <w:rPr>
          <w:rFonts w:hint="eastAsia" w:ascii="黑体" w:hAnsi="黑体" w:eastAsia="黑体"/>
          <w:sz w:val="22"/>
        </w:rPr>
        <w:t>避免将LCD屏和摄像机镜头直接放置在日光下曝晒。</w:t>
      </w:r>
    </w:p>
    <w:p>
      <w:pPr>
        <w:pStyle w:val="16"/>
        <w:spacing w:line="240" w:lineRule="atLeast"/>
        <w:ind w:firstLine="0" w:firstLineChars="0"/>
        <w:jc w:val="left"/>
        <w:rPr>
          <w:rFonts w:ascii="黑体" w:hAnsi="黑体" w:eastAsia="黑体"/>
          <w:sz w:val="22"/>
        </w:rPr>
      </w:pPr>
      <w:r>
        <w:rPr>
          <w:rFonts w:hint="eastAsia" w:ascii="黑体" w:hAnsi="黑体" w:eastAsia="黑体"/>
          <w:sz w:val="22"/>
        </w:rPr>
        <w:t>特定频率的电磁波可能影响图像质量。</w:t>
      </w:r>
    </w:p>
    <w:p>
      <w:pPr>
        <w:pStyle w:val="16"/>
        <w:spacing w:line="240" w:lineRule="atLeast"/>
        <w:ind w:firstLine="0" w:firstLineChars="0"/>
        <w:jc w:val="left"/>
        <w:rPr>
          <w:rFonts w:ascii="黑体" w:hAnsi="黑体" w:eastAsia="黑体"/>
          <w:sz w:val="22"/>
        </w:rPr>
      </w:pPr>
      <w:r>
        <w:rPr>
          <w:rFonts w:hint="eastAsia" w:ascii="黑体" w:hAnsi="黑体" w:eastAsia="黑体"/>
          <w:sz w:val="22"/>
        </w:rPr>
        <w:t>首次使用该产品工作之前或长时间不用及再次使用前，请足额充满电。</w:t>
      </w:r>
    </w:p>
    <w:p>
      <w:pPr>
        <w:pStyle w:val="16"/>
        <w:spacing w:line="240" w:lineRule="atLeast"/>
        <w:ind w:firstLine="0" w:firstLineChars="0"/>
        <w:jc w:val="left"/>
        <w:rPr>
          <w:rFonts w:ascii="黑体" w:hAnsi="黑体" w:eastAsia="黑体"/>
          <w:sz w:val="22"/>
        </w:rPr>
      </w:pPr>
      <w:r>
        <w:rPr>
          <w:rFonts w:hint="eastAsia" w:ascii="黑体" w:hAnsi="黑体" w:eastAsia="黑体"/>
          <w:sz w:val="22"/>
        </w:rPr>
        <w:t>产品长时间不用，请每隔2个月充满电一次，以免电池失效。</w:t>
      </w:r>
    </w:p>
    <w:p>
      <w:pPr>
        <w:pStyle w:val="16"/>
        <w:spacing w:line="240" w:lineRule="atLeast"/>
        <w:ind w:firstLine="0" w:firstLineChars="0"/>
        <w:jc w:val="left"/>
        <w:rPr>
          <w:rFonts w:ascii="黑体" w:hAnsi="黑体" w:eastAsia="黑体"/>
          <w:sz w:val="22"/>
        </w:rPr>
      </w:pPr>
      <w:r>
        <w:rPr>
          <w:rFonts w:hint="eastAsia" w:ascii="黑体" w:hAnsi="黑体" w:eastAsia="黑体"/>
          <w:sz w:val="22"/>
        </w:rPr>
        <w:t>机器发生故障时，请勿任意拆开和维修，机器只有授权维修人员才能进行维修。</w:t>
      </w:r>
    </w:p>
    <w:p>
      <w:pPr>
        <w:pStyle w:val="16"/>
        <w:spacing w:line="240" w:lineRule="atLeast"/>
        <w:ind w:firstLine="0" w:firstLineChars="0"/>
        <w:jc w:val="left"/>
        <w:rPr>
          <w:rFonts w:ascii="黑体" w:hAnsi="黑体" w:eastAsia="黑体"/>
          <w:sz w:val="22"/>
        </w:rPr>
      </w:pPr>
    </w:p>
    <w:p>
      <w:pPr>
        <w:pStyle w:val="16"/>
        <w:ind w:firstLine="0" w:firstLineChars="0"/>
        <w:rPr>
          <w:rFonts w:ascii="微软雅黑" w:hAnsi="微软雅黑" w:eastAsia="微软雅黑"/>
          <w:b/>
          <w:bCs/>
          <w:i/>
          <w:iCs/>
          <w:sz w:val="22"/>
        </w:rPr>
      </w:pPr>
      <w:r>
        <w:rPr>
          <w:rFonts w:ascii="微软雅黑" w:hAnsi="微软雅黑" w:eastAsia="微软雅黑"/>
          <w:b/>
          <w:bCs/>
          <w:i/>
          <w:iCs/>
          <w:sz w:val="22"/>
        </w:rPr>
        <w:pict>
          <v:shape id="_x0000_s2067" o:spid="_x0000_s2067" o:spt="109" type="#_x0000_t109" style="position:absolute;left:0pt;margin-left:0.1pt;margin-top:3.45pt;height:27.2pt;width:432.35pt;z-index:251664384;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p>
              </w:txbxContent>
            </v:textbox>
          </v:shape>
        </w:pict>
      </w:r>
      <w:r>
        <w:rPr>
          <w:rFonts w:ascii="微软雅黑" w:hAnsi="微软雅黑" w:eastAsia="微软雅黑"/>
          <w:b/>
          <w:bCs/>
          <w:i/>
          <w:iCs/>
          <w:sz w:val="22"/>
        </w:rPr>
        <w:pict>
          <v:shape id="_x0000_s2068" o:spid="_x0000_s2068" o:spt="118" type="#_x0000_t118" style="position:absolute;left:0pt;flip:x y;margin-left:83.85pt;margin-top:-80.3pt;height:194.65pt;width:27.2pt;rotation:17694720f;z-index:251665408;mso-width-relative:page;mso-height-relative:page;" fillcolor="#000000"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产品介绍</w:t>
                  </w:r>
                </w:p>
                <w:p/>
              </w:txbxContent>
            </v:textbox>
          </v:shape>
        </w:pict>
      </w:r>
    </w:p>
    <w:p>
      <w:pPr>
        <w:pStyle w:val="16"/>
        <w:ind w:firstLine="0" w:firstLineChars="0"/>
        <w:rPr>
          <w:rFonts w:ascii="微软雅黑" w:hAnsi="微软雅黑" w:eastAsia="微软雅黑"/>
          <w:sz w:val="15"/>
          <w:szCs w:val="15"/>
        </w:rPr>
      </w:pPr>
    </w:p>
    <w:p>
      <w:pPr>
        <w:pStyle w:val="16"/>
        <w:ind w:firstLine="0" w:firstLineChars="0"/>
        <w:rPr>
          <w:rFonts w:ascii="黑体" w:hAnsi="黑体" w:eastAsia="黑体"/>
          <w:sz w:val="22"/>
        </w:rPr>
      </w:pPr>
      <w:r>
        <w:rPr>
          <w:rFonts w:hint="eastAsia" w:ascii="黑体" w:hAnsi="黑体" w:eastAsia="黑体"/>
          <w:sz w:val="22"/>
        </w:rPr>
        <w:t>智能安全帽是有本公司倾力打造的一款高清智能头戴设备，具有4G图传功能，该产品集高清视频、音频、3G/4G和</w:t>
      </w:r>
      <w:r>
        <w:rPr>
          <w:rFonts w:ascii="黑体" w:hAnsi="黑体" w:eastAsia="黑体"/>
          <w:sz w:val="22"/>
        </w:rPr>
        <w:t>WIFI</w:t>
      </w:r>
      <w:r>
        <w:rPr>
          <w:rFonts w:hint="eastAsia" w:ascii="黑体" w:hAnsi="黑体" w:eastAsia="黑体"/>
          <w:sz w:val="22"/>
        </w:rPr>
        <w:t>无线通讯模块、GPS存储、报警模块。可广泛用于铁路运输、电力、矿业等部门。执法者可适时记录现场情况、收集证据、规范执法行为。并通过3G/4G、</w:t>
      </w:r>
      <w:r>
        <w:rPr>
          <w:rFonts w:ascii="黑体" w:hAnsi="黑体" w:eastAsia="黑体"/>
          <w:sz w:val="22"/>
        </w:rPr>
        <w:t>WIFI</w:t>
      </w:r>
      <w:r>
        <w:rPr>
          <w:rFonts w:hint="eastAsia" w:ascii="黑体" w:hAnsi="黑体" w:eastAsia="黑体"/>
          <w:sz w:val="22"/>
        </w:rPr>
        <w:t>无线网络进行实时音视频信息传输，语音对讲等功能，协同后端功能完善的监控调度指挥平台协同实现针对户外移动式个体的远程调度及指挥功能。</w:t>
      </w:r>
    </w:p>
    <w:p>
      <w:pPr>
        <w:pStyle w:val="16"/>
        <w:ind w:firstLine="0" w:firstLineChars="0"/>
        <w:rPr>
          <w:rFonts w:ascii="黑体" w:hAnsi="黑体" w:eastAsia="黑体"/>
          <w:sz w:val="22"/>
        </w:rPr>
      </w:pPr>
    </w:p>
    <w:p>
      <w:pPr>
        <w:pStyle w:val="16"/>
        <w:ind w:firstLine="0" w:firstLineChars="0"/>
        <w:rPr>
          <w:rFonts w:ascii="黑体" w:hAnsi="黑体" w:eastAsia="黑体"/>
          <w:sz w:val="22"/>
        </w:rPr>
      </w:pPr>
    </w:p>
    <w:p>
      <w:pPr>
        <w:pStyle w:val="16"/>
        <w:ind w:firstLine="0" w:firstLineChars="0"/>
        <w:rPr>
          <w:rFonts w:ascii="微软雅黑" w:hAnsi="微软雅黑" w:eastAsia="微软雅黑"/>
          <w:szCs w:val="21"/>
        </w:rPr>
      </w:pPr>
      <w:r>
        <w:rPr>
          <w:rFonts w:ascii="微软雅黑" w:hAnsi="微软雅黑" w:eastAsia="微软雅黑"/>
          <w:b/>
          <w:bCs/>
          <w:sz w:val="22"/>
        </w:rPr>
        <w:pict>
          <v:shape id="_x0000_s2064" o:spid="_x0000_s2064" o:spt="109" type="#_x0000_t109" style="position:absolute;left:0pt;margin-left:0.9pt;margin-top:5.3pt;height:28.85pt;width:421.85pt;z-index:251666432;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p>
              </w:txbxContent>
            </v:textbox>
          </v:shape>
        </w:pict>
      </w:r>
      <w:r>
        <w:rPr>
          <w:rFonts w:ascii="微软雅黑" w:hAnsi="微软雅黑" w:eastAsia="微软雅黑"/>
          <w:b/>
          <w:bCs/>
          <w:sz w:val="22"/>
        </w:rPr>
        <w:pict>
          <v:shape id="_x0000_s2065" o:spid="_x0000_s2065" o:spt="118" type="#_x0000_t118" style="position:absolute;left:0pt;flip:x y;margin-left:83.8pt;margin-top:-77.6pt;height:194.65pt;width:28.85pt;rotation:17694720f;z-index:251667456;mso-width-relative:page;mso-height-relative:page;" fillcolor="#000000"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设备示意图</w:t>
                  </w:r>
                </w:p>
                <w:p/>
              </w:txbxContent>
            </v:textbox>
          </v:shape>
        </w:pict>
      </w:r>
    </w:p>
    <w:tbl>
      <w:tblPr>
        <w:tblStyle w:val="12"/>
        <w:tblpPr w:leftFromText="180" w:rightFromText="180" w:vertAnchor="text" w:horzAnchor="margin" w:tblpX="108" w:tblpY="20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3" w:hRule="atLeast"/>
        </w:trPr>
        <w:tc>
          <w:tcPr>
            <w:tcW w:w="8414" w:type="dxa"/>
          </w:tcPr>
          <w:p>
            <w:pPr>
              <w:pStyle w:val="16"/>
              <w:ind w:firstLine="0" w:firstLineChars="0"/>
              <w:jc w:val="center"/>
              <w:rPr>
                <w:rFonts w:hint="eastAsia" w:ascii="微软雅黑" w:hAnsi="微软雅黑" w:eastAsiaTheme="minorEastAsia"/>
                <w:sz w:val="28"/>
                <w:szCs w:val="28"/>
                <w:lang w:eastAsia="zh-CN"/>
              </w:rPr>
            </w:pPr>
            <w:r>
              <w:rPr>
                <w:rFonts w:hint="eastAsia" w:ascii="微软雅黑" w:hAnsi="微软雅黑" w:eastAsiaTheme="minorEastAsia"/>
                <w:sz w:val="28"/>
                <w:szCs w:val="28"/>
                <w:lang w:eastAsia="zh-CN"/>
              </w:rPr>
              <w:drawing>
                <wp:inline distT="0" distB="0" distL="114300" distR="114300">
                  <wp:extent cx="4220845" cy="2306955"/>
                  <wp:effectExtent l="0" t="0" r="8255" b="4445"/>
                  <wp:docPr id="33" name="图片 33" descr="1690436837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690436837026"/>
                          <pic:cNvPicPr>
                            <a:picLocks noChangeAspect="1"/>
                          </pic:cNvPicPr>
                        </pic:nvPicPr>
                        <pic:blipFill>
                          <a:blip r:embed="rId6"/>
                          <a:stretch>
                            <a:fillRect/>
                          </a:stretch>
                        </pic:blipFill>
                        <pic:spPr>
                          <a:xfrm>
                            <a:off x="0" y="0"/>
                            <a:ext cx="4220845" cy="2306955"/>
                          </a:xfrm>
                          <a:prstGeom prst="rect">
                            <a:avLst/>
                          </a:prstGeom>
                        </pic:spPr>
                      </pic:pic>
                    </a:graphicData>
                  </a:graphic>
                </wp:inline>
              </w:drawing>
            </w:r>
            <w:r>
              <w:pict>
                <v:rect id="_x0000_s2087" o:spid="_x0000_s2087" o:spt="1" style="position:absolute;left:0pt;margin-left:277.75pt;margin-top:201pt;height:36.3pt;width:114.9pt;z-index:251673600;mso-width-relative:page;mso-height-relative:page;" fillcolor="#FFFFFF" filled="t" stroked="f" coordsize="21600,21600">
                  <v:path/>
                  <v:fill on="t" focussize="0,0"/>
                  <v:stroke on="f"/>
                  <v:imagedata o:title=""/>
                  <o:lock v:ext="edit"/>
                </v:rect>
              </w:pict>
            </w:r>
            <w:r>
              <w:pict>
                <v:rect id="墨迹 10" o:spid="_x0000_s2082" o:spt="1" style="position:absolute;left:0pt;margin-left:359.05pt;margin-top:72.65pt;height:65.4pt;width:5.75pt;z-index:251671552;mso-width-relative:page;mso-height-relative:page;" filled="f" stroked="t" coordsize="21600,21600">
                  <v:path/>
                  <v:fill on="f" focussize="0,0"/>
                  <v:stroke weight="1.41732283464567pt" color="#FFFFFF" endcap="round"/>
                  <v:imagedata o:title=""/>
                  <o:lock v:ext="edit" rotation="t" text="t" aspectratio="t"/>
                  <o:ink i="AD8dAxTaAQMQSBBE////B0UyRjJXDQAAAAomDIfWWs4HBY3BsT4qjUAgsACH6ILg4+aDgGDaVyrM&#10;N5czgftQ10A=&#10;"/>
                </v:rect>
              </w:pict>
            </w:r>
            <w:r>
              <w:pict>
                <v:rect id="墨迹 22" o:spid="_x0000_s2085" o:spt="1" style="position:absolute;left:0pt;margin-left:277.75pt;margin-top:197.6pt;height:48.55pt;width:161.75pt;z-index:251672576;mso-width-relative:page;mso-height-relative:page;" filled="f" stroked="t" coordsize="21600,21600">
                  <v:path/>
                  <v:fill on="f" focussize="0,0"/>
                  <v:stroke weight="1.41732283464567pt" color="#FFFFFF" endcap="round"/>
                  <v:imagedata o:title=""/>
                  <o:lock v:ext="edit" rotation="t" text="t" aspectratio="t"/>
                  <o:ink i="AIwmHQScBKgDAxBIEET///8HRTJGMlcNAAAACoEarhSH8GQHg2Ly1yAsJ46a5SAAAAACAQEAEAgI&#10;BAICBQpvw2Gn+CkvnF+zeG2ng+eBa5CPk6J9BJFyEXCV8LHJxAIDHpfASAQFAICQCAkAgJAICEAg&#10;IAAAQGACAwCFoCEbgPBn8FVToDAIDAEBgEBgBAYAIDAAgEBQCAwCAoBAYBAUAgMAgMAgMAUSqai1&#10;bxq3HpwaVzfM/Ay8J1VIDAIDAIDAIDAIDAIDAIDAIDAIDAIDAIDAIDAEBgEBgCAwAQGABAIDAIDA&#10;CAQqAIBAYEjmMslw0RiRhAICACCQyACAAIBAZNDyAoCmlBmk9jYgEBAgEBAQCAgAAAIvAIPAYHRa&#10;dFoBAYAgMAQGAIDAEBgEBgCAwAgMAQGAwCAwAIBAYTAINBIBAYPAUBjOg9CRCCQJCEHgsCj8hnmh&#10;6xi6DQKCQuDxvD+IotAoNAIhCc+UPGssmsHgIIBAQQCAggEBAIBAQAAAgUBSeTy6GymoEKgsHggA&#10;ABAYAAgMABAYACAwAEBgACAwACQ6z2FDoBENrYVxzEYLB4HHY1wDuRKBfIpBoJRplEL/C4REYXtv&#10;A0YxRGoFHuEU4ROPgAEAgIACAQEAQCAgEAgIBAIXFYRiWd5WiEIg1Aju/OAPgct4R3g4KtAYDAEB&#10;gEBgEBEHhUBgCAwBAYAgMAQGAEBgAQGAAILDJNJ4Nh6XZNhsAQBEorA4GgMJQSk0iBQqMXLCMcj8&#10;AgMAgMAIBAYJCYBAYBAUAgMAgMAgMAgMAgKAQGAQGAQFAIDAICgEBQCAkAgIQCAoVC4NAYKhEAg5&#10;AYDAIHAIPBoDAIDAIDAICQCAggMAEBgCAwBAYAgMAQGAIDACAwAAQGAQAgMAAgMAQCAgQCAoBASA&#10;JJBoBAYBNuMk4sXkXuULm/CCwLgGuRZ5N6tRwAQGAAAAQCAgABAICACAQEBOKBiDAmu+IC4lODwE&#10;ICiUdgKAQFAICQCAkAgIAAIDABAYBJYKotA5snmtuDB4KygRqVbq4ZqB8Xrw33DK1mKw1AICQCAx&#10;WHX2BYb0zwOkggFFskAgMAEAQmHIBAQgMAIDAEBgEBgEBg8C4L3fXG18fZQohFKQw1m7gY+A04qr&#10;d3SV6+5MfmIsFRwAAAQCAgEAgICAQEEAgIEAgNAvkh5obm65SCIR+GzWAwC54A0LwNPCkUKLSTZV&#10;n0CgMAIDAEBhURQGAEBgCAwCAwCAwCAoBASAQEgMAgJA5HBYHR7xwptT4VqfQYAIBAQEAgIEAgIC&#10;AQEAQCAhGCRQ7gEODi4iPDZAIDAIDAIDAEBgBAYBBoWAEBgCAwBAICEBgEDgMJkN3wHnCyya2QGA&#10;xGPAQGABAYAEBgAgMAEBgAgMAEBgAQGBwqBSKR3LUGd8IxWP1mt8DXJ+FAkwAAAjWqtqTThJYHAo&#10;BNrKQCAhAICQCAwSDwCAwCAwCAoBAUAgKAQEQCAgEBIPReCB4B6aYH0BAUAgKAwWDQqfYQwPtDgB&#10;ZHN+Hb4fKQQabSbgWuCnk09CAQEgEBgkHIBAUAgJAICQCAiAQEIBAQBAICQGAwuAymm0yTUmoQoA&#10;AEAgIAIBAQAgEBAEmgEQg1wwHMQAEAgIAQCAggEBBAICCAQEIBEYCgMbg8Mrt8hAAAAAAgEBABAI&#10;CABAICAklswNgG7x+AiAQEEAgICAQEAAEBgACAwNAYXomC6QhQQAQCCwyEa0wveZmgEBIBAUAgMA&#10;gKAQGAQGAQGAQGAQGAQGAIXH4HS5xOaXiyOSjdm6dm4SuESBAICAAACAQECAwAAlEmvWQYXAYAAQ&#10;GAAQGAAQGAAgMAAIDAEphErk2UqFjuUwuEwFAYCiLgS97VKKIDAICgMPiUKhEAgEapkjoqAxyVgC&#10;AQEAEAgICAQECAQEBAICAQCCw2HCAQGAQGAAEAgIgEBQCAkAgKAQGAQFAEkhUBgKXYyy7JeBg4Sn&#10;Luppxw5PDLTiVIDAAQGABAYACAwABAYAAgUMlkb4DDYMhrMZgAIDAAgMAEBgAQGABAYAEBgABAYA&#10;AAiqAIzCOCP4FypQCAkAgJAYAEBgcGgEBQAIFNrxw8nDqzzMdJ4UXgWOOP5DakTjg4tP8F9w587h&#10;8RgcBj8G3jgDgG+ESg0AgUlnkAIBAQgEBEAgIgEBIBASAQEQCAkAgJCoDAICgMOwFQuQK5H+ox2U&#10;8GLOeBCydGAAAAgMAAACAwAI5o6X4nzhn+ZxNAICAEAgIAIBAQAAAAEPm9dwpKSH8H/Xg/Rkdyqs&#10;jgcCAEBgABAYAAIDAAAAAAQ+GYPnF5ieVoQglWmeUM1wmAwPUd2xBBoAgBAAIBAQEAgIgEBIBASA&#10;QEgEBQCAoBASAQFAICQCAiAQGGQFAYBA4BCoBurZM5QCAwCAwCAwCAwCAwCAwBAYBAYAIDAICgEB&#10;IBARAICBBY7aatwDfAjIdFLNg7QMRgEBAAgMAEBgCAwBAYAgMAgMAgMAgMAgMAgZAICCBw+AEAQC&#10;K2e+QggEJhkAgMAAQCAwCAwAgEIQMgMBQFAYCgKFwKBwNAYGksims6iQBAICAIBAQIBAQQCAggEB&#10;CeQeHIDZMJxOAgACAwAIDAEBgcAgIEHq+McldArxeXDGcLDxvk+iFq5CTj4cAyuK8Dzp7g6eGatE&#10;Pzdi7gE+V8iXKl4/wb1GPS5cEFwIHDacbna4/M1HnHHi7+4irIulo0AAAQCAgEAgIEAgIIBAQgEB&#10;SBJODgh3Ai4W1pwmsbmvD57/43ifIBAQQCAgQCAgIBAQAAAEBgABAYALZyEHIg0uJ4J5cHiCuJKt&#10;0gny1X3kMOFxxfwH9vk8/4WdLuFEmEzokq4ojgA7zwNdJh+A+fF5/yqIDAABAYAACAwAAAAAQCAh&#10;GKBYqLxB24OMzus9k/AL5Y5mXm1o1kDmNuXbyHAYBAYBASAQEgMGhIgMACAwAQGAIDACAwBAYAgM&#10;AQGaznK+nJXw5sM4diTEAgMblUQjEASSFS/gSOBNls/wfwDPByU2pIBASAQGAQGAwZAYABAYAIBA&#10;QIBASAQFAICgEBQCAwCAoBAYAlkvoS5aVwriqaAJDLoAgMAEBgAIBASAQFAEBgCAwACAQFAIDAID&#10;ACAwAECgcBgEBgEBgEBgEBgCAwCAwCAwCAwCAwBAYBAYBAUAgMAikHgcBJFK4PBEqmk30lqOHwkg&#10;EBAAgEBAAgEBAAAAAAQCGyGa0jRunoBAICIDAYbFkBgBAYAgMAQGAQGAIDAIDAEBgEBgEBgCAwCA&#10;wBAYBAYAgMLgyBQCuVWoUWEwFA7fXceY1w9FIBBoDAEAIBBILEoNMLxiuFwGQSkgAgEBiEZgBAYB&#10;AUAgIgMAQEgEDgUIhsFg0EQaDQWCROAw2iw/EERj1NgMCQGAAgMAAgMAAQGAAAAAAQ+FwTY+1INA&#10;UBITCEBgUAh0Jjl2vsRgsFnMKlSAQGACAIBA4BAYBAYAgMAIDABAYAIBAggMAQSrQNYMf8UlgTin&#10;7LF4BAQAgEBAAACAwAAQGABF0BmcP4Cnge+ICvSAQGAQGABAIDAIDACAQGAQGAIDAAgMAIFAoCIB&#10;BI9AYBMMEbey1wiefL/nkjEvgIgEBCAQEAgEBAAgMAAIDHZmwjjLgTeFz4fDcEwqWLsPcPxD+NTp&#10;YABAICCT8CbwPso4hBAktrwQCAoBAYBAYAQGBQEgEBIBAYBAUAgMAgMAgKAQGAQGAQGAIdASJZU4&#10;sDiRbTozgkwIJFZDkPZe9OG54jqqXzk3uUrnsPtNB4Z3iLpbTkBgAgEBEAABAICCAQEgEBEAgKAQ&#10;EgEGQCAoVOIDZsMZFrOOsey1AYAAAQGAAAAAgEBAFDicngWJ82TQIBAQgEBBAICAgEBAAAASSAwC&#10;AyCJRXF2U4+gEBABAICAAQCAgAAACAwAAlOJcU5MwdGgIBAQIBAQgEBCAQEQCAhAICEAgIRCAohw&#10;AEI4BGJwCAoAgMAIlHYfwHuRsgUKAwCAwCAwCAwCAwBAYAgMAQGABAYASKRQGuU+jWjMMtnfBY8F&#10;9wRWg8VyMCAQEAAAgEBAAIBASXz/MetoxAACAwAAAAAgEBAgEggE8l+maroKYRCFCAotAeDk4Hu1&#10;xsQGAQOHRuGxMl9tnVogSRzoIDAAIDAAAgMAAAAAgEBARSLSeAkAgKAQFCIbAICgEBQCAkAgJAIC&#10;IBAQIPDYDAYHI8O4wj3Aa8HpiDPct4TDhB5vGwAAAIDAAIDAAgMZitZoXE68KpUMnUQCAQEAAAID&#10;AAEBgAQGACAwAIDACIQKAwKRQnhIuDltsAgIIBA4AEBgUJQCAoBAYBAYPa8b8YrxnlN1hZOI04Q3&#10;lGOXxsNb4n/gauHV47anRqTQGAzCG8HlmfhWOLziJaL3IUAgIQCAggEBAAAIDAEHEBRPGNz5vnnm&#10;MBS6jcPZHeD10rGwAAIDAAABAICAJvwINS0hwA/AbU6JAAAAAIBAQAQCAgBAIClVkwRoOhAKUT2H&#10;4eDlXOcvdcZ2esAgKiSLgWuDtBAYAAAAACASed5L1fwEGWeDMxddazGwh/B6l4PU4giaBoDGYLV7&#10;5AAACAwAAIDAACBoFBoBJq7RZBIIIAqaC+4Hh/CEZ4Qi0BQuDQGAQEgIgMRh0BEBI7KiAwAQGABA&#10;YAAEAgJAICQGABAECgCBRSuU2BUiqxWHwGAQGAQFAICgEBEAgIICgMBgMPh2wdaQyAiKxxAYACAw&#10;AIDABAYAEBgAgMABAYAAgMAAAAgEBgMIgaAwGBwBAYBAYBARAYAgJAICgMAQeKqPVs/754E6u8tT&#10;FuSG4Pnh/r7wMW8IhtPmYOP5gO1uG5gGyuCVmIBAYAAAACAwAAEAgKR8bjwpXNE9Fsmc8CK4GiPH&#10;ackxy3/Ffymh8EjAsjYvgfBt8NjxkXDYQEgEBQCAoBAUAgMAgMAQWDQGAIDAAQCAoBAYBAYBAYAI&#10;DAIFFoAl12wPuLcM9isbgEBl8a4p/inp9EosgJQo3we3CawBFpPAYAEBgAgMAQGAIDAIDAICgEAC&#10;AwGBQGBoAgMBQFCYYgMAQGAQGAQFAICgEBEAgKAwAAIBARAIChMAQ2ITee3ggEBgEBgACAQGAQGA&#10;QAEAgKAQGAQGAIDCKFgbCfCQcgNDeRbueDODhicBgMqpsBgEBgEBQCAgEBgCAwCAkAgcAgJB0Lgk&#10;FikAQEIDAILAoBAYBAYBASAQEQCAgAACAyGAIBJZZwLfAvUGpAAgMACCwSAIDAAIBAUAgMAQGABA&#10;IZD5ZbKHSs6y6MzSCAEAgICAQEQCAiAQEQCAIDACAwCAwCAwCASqAwOTSi7w2PwyBRQAQCAgEAgI&#10;QCAiAQEQCAkAgIgEBEAgIgEBBAIlAYBAY9FdkZFw3DY7v+QyHgRolAIBAYAgEJiEKjUBgKSSHhxO&#10;HT4OXgqoJAYDP60IDAAQGAEBgBAYBA4EIBASAQGAQGAQGAEBgAQCCQ6fQu8xCAQKJy4QyDYsyOCA&#10;wCAkAgMBgEBgCAwBAYBAYAgMAgMAgMAgMAgMAQGAQGAQFL5LgOgYSgqAorIIBAQQCAggEBIDAEAg&#10;KAQGAQGAQGAIDAAQQIfwcDeDaWalEscBQCAiAoBDIbARASDQ+AQEgEBEBgBAYAgMAgKAQFAICAgc&#10;DgEBEThsAgMAT/JOSoFZ8OSSEQGAQGAQGAQGAQGAQGAQGAIDAIDACPQCAkynvEDcPTIxAY9LwQCA&#10;gAAABAYABAYAEBgAgMACAwAIDAI/PaFAYAmNEIDABAICgEBgAIBAYBAYPAoXEIzDIZAYVhS2xuJw&#10;WJxmQQxPpRIrvC4/DoRAQEBgAAAACAwAACBoNA4ChsKQCAwJA4JLc91zHkEgE0lUbhkZi8nhSAhA&#10;YAgMAgKAQEILBCAwCAwBAYAgMAQGAEBgAEDjKAR+k1zLOVJBCoNAkWhe6tyxWBweAoGjcIzLnoQK&#10;AIDABAICgEBgCAwAEAgKCQZAIDAIDILpZYzD4DAIDAICj0zQGAAQGAEBgEBgEBgEBgCAwGACAwBA&#10;YBAYBAUAgJDYBAY7ILbj/W0BEAgIEAgIQCCwIgEBgBAYBAICgEBgEHgUCgkJwPNIDL7xBIDAYjHI&#10;CQCAkBgAgMAgMAgMAgMAgMAgKAwUIjB5/AcI5Z1dwKPBzQSAwCAoBD4oCAQEgEBgEBgEBgEBgCAw&#10;AAIBAUAgMAhyAI9IdsbblE3EBgCAwCAgICCAwAgMAgMAgMAgMAgKAQFAICgNhsGG9B5Gz7wlF7q2&#10;A5KgEBIBARAICQCAhAICCAQEIDAICQCAwGACDy2AwGjzXGUWmEVgEvQCAkAgIgEBEAgIQCAgQCAg&#10;AAgMAAgMAEBhcBQGSxjgBctZAiUi4ASNyDgHYqgAQ6KwmMoDAZfJOKB4orhPuD7gMDS6koDAEBgE&#10;BgEBIBAQICgEBEAgIEBgAgcJQGAIjN8NyLTENgClYVgEBgERiO8eAcAgMAIDACDwiAQGAEBgBAYA&#10;AgMAgEBCKSK6TG8wRAYBBojAICgEBAEBgBAQACAwAQOggA==&#10;"/>
                </v:rect>
              </w:pict>
            </w:r>
          </w:p>
        </w:tc>
      </w:tr>
    </w:tbl>
    <w:p>
      <w:pPr>
        <w:pStyle w:val="16"/>
        <w:ind w:firstLine="0" w:firstLineChars="0"/>
        <w:rPr>
          <w:rFonts w:ascii="微软雅黑" w:hAnsi="微软雅黑" w:eastAsia="微软雅黑"/>
          <w:sz w:val="11"/>
          <w:szCs w:val="11"/>
        </w:rPr>
      </w:pPr>
    </w:p>
    <w:tbl>
      <w:tblPr>
        <w:tblStyle w:val="12"/>
        <w:tblpPr w:leftFromText="180" w:rightFromText="180" w:vertAnchor="text" w:horzAnchor="page" w:tblpX="1854" w:tblpY="95"/>
        <w:tblOverlap w:val="never"/>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884"/>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bottom w:val="single" w:color="auto" w:sz="4" w:space="0"/>
            </w:tcBorders>
            <w:shd w:val="clear" w:color="auto" w:fill="BEBEBE" w:themeFill="background1" w:themeFillShade="BF"/>
          </w:tcPr>
          <w:p>
            <w:pPr>
              <w:jc w:val="center"/>
              <w:rPr>
                <w:rFonts w:ascii="黑体" w:hAnsi="黑体" w:eastAsia="黑体"/>
                <w:b/>
                <w:bCs/>
                <w:color w:val="FFFFFF" w:themeColor="background1"/>
                <w:szCs w:val="21"/>
              </w:rPr>
            </w:pPr>
            <w:r>
              <w:rPr>
                <w:rFonts w:hint="eastAsia" w:ascii="黑体" w:hAnsi="黑体" w:eastAsia="黑体"/>
                <w:b/>
                <w:bCs/>
                <w:color w:val="FFFFFF" w:themeColor="background1"/>
                <w:szCs w:val="21"/>
              </w:rPr>
              <w:t>按键名</w:t>
            </w:r>
          </w:p>
        </w:tc>
        <w:tc>
          <w:tcPr>
            <w:tcW w:w="850" w:type="dxa"/>
            <w:shd w:val="clear" w:color="auto" w:fill="BEBEBE" w:themeFill="background1" w:themeFillShade="BF"/>
          </w:tcPr>
          <w:p>
            <w:pPr>
              <w:jc w:val="center"/>
              <w:rPr>
                <w:rFonts w:ascii="黑体" w:hAnsi="黑体" w:eastAsia="黑体"/>
                <w:b/>
                <w:bCs/>
                <w:color w:val="FFFFFF" w:themeColor="background1"/>
                <w:szCs w:val="21"/>
              </w:rPr>
            </w:pPr>
            <w:r>
              <w:rPr>
                <w:rFonts w:hint="eastAsia" w:ascii="黑体" w:hAnsi="黑体" w:eastAsia="黑体"/>
                <w:b/>
                <w:bCs/>
                <w:color w:val="FFFFFF" w:themeColor="background1"/>
                <w:szCs w:val="21"/>
              </w:rPr>
              <w:t>图标</w:t>
            </w:r>
          </w:p>
        </w:tc>
        <w:tc>
          <w:tcPr>
            <w:tcW w:w="884" w:type="dxa"/>
            <w:shd w:val="clear" w:color="auto" w:fill="BEBEBE" w:themeFill="background1" w:themeFillShade="BF"/>
          </w:tcPr>
          <w:p>
            <w:pPr>
              <w:jc w:val="center"/>
              <w:rPr>
                <w:rFonts w:ascii="黑体" w:hAnsi="黑体" w:eastAsia="黑体"/>
                <w:b/>
                <w:bCs/>
                <w:color w:val="FFFFFF" w:themeColor="background1"/>
                <w:szCs w:val="21"/>
              </w:rPr>
            </w:pPr>
            <w:r>
              <w:rPr>
                <w:rFonts w:hint="eastAsia" w:ascii="黑体" w:hAnsi="黑体" w:eastAsia="黑体"/>
                <w:b/>
                <w:bCs/>
                <w:color w:val="FFFFFF" w:themeColor="background1"/>
                <w:szCs w:val="21"/>
              </w:rPr>
              <w:t>方法</w:t>
            </w:r>
          </w:p>
        </w:tc>
        <w:tc>
          <w:tcPr>
            <w:tcW w:w="5812" w:type="dxa"/>
            <w:shd w:val="clear" w:color="auto" w:fill="BEBEBE" w:themeFill="background1" w:themeFillShade="BF"/>
          </w:tcPr>
          <w:p>
            <w:pPr>
              <w:jc w:val="center"/>
              <w:rPr>
                <w:rFonts w:ascii="黑体" w:hAnsi="黑体" w:eastAsia="黑体"/>
                <w:b/>
                <w:bCs/>
                <w:color w:val="FFFFFF" w:themeColor="background1"/>
                <w:szCs w:val="21"/>
              </w:rPr>
            </w:pPr>
            <w:r>
              <w:rPr>
                <w:rFonts w:hint="eastAsia" w:ascii="黑体" w:hAnsi="黑体" w:eastAsia="黑体"/>
                <w:b/>
                <w:bCs/>
                <w:color w:val="FFFFFF" w:themeColor="background1"/>
                <w:szCs w:val="21"/>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01" w:type="dxa"/>
          </w:tcPr>
          <w:p>
            <w:pPr>
              <w:jc w:val="center"/>
              <w:rPr>
                <w:rFonts w:ascii="黑体" w:hAnsi="黑体" w:eastAsia="黑体"/>
                <w:szCs w:val="21"/>
              </w:rPr>
            </w:pPr>
            <w:r>
              <w:rPr>
                <w:rFonts w:hint="eastAsia" w:ascii="黑体" w:hAnsi="黑体" w:eastAsia="黑体"/>
                <w:szCs w:val="21"/>
              </w:rPr>
              <w:t>电源键</w:t>
            </w:r>
          </w:p>
        </w:tc>
        <w:tc>
          <w:tcPr>
            <w:tcW w:w="850" w:type="dxa"/>
          </w:tcPr>
          <w:p>
            <w:pPr>
              <w:rPr>
                <w:rFonts w:hint="eastAsia" w:ascii="黑体" w:hAnsi="黑体" w:eastAsia="黑体"/>
                <w:szCs w:val="21"/>
                <w:lang w:eastAsia="zh-CN"/>
              </w:rPr>
            </w:pPr>
            <w:r>
              <w:rPr>
                <w:rFonts w:hint="eastAsia" w:ascii="黑体" w:hAnsi="黑体" w:eastAsia="黑体"/>
                <w:szCs w:val="21"/>
                <w:lang w:eastAsia="zh-CN"/>
              </w:rPr>
              <w:drawing>
                <wp:inline distT="0" distB="0" distL="114300" distR="114300">
                  <wp:extent cx="401320" cy="304165"/>
                  <wp:effectExtent l="0" t="0" r="5080" b="635"/>
                  <wp:docPr id="19" name="图片 19" descr="1690430237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690430237155"/>
                          <pic:cNvPicPr>
                            <a:picLocks noChangeAspect="1"/>
                          </pic:cNvPicPr>
                        </pic:nvPicPr>
                        <pic:blipFill>
                          <a:blip r:embed="rId7"/>
                          <a:stretch>
                            <a:fillRect/>
                          </a:stretch>
                        </pic:blipFill>
                        <pic:spPr>
                          <a:xfrm>
                            <a:off x="0" y="0"/>
                            <a:ext cx="401320" cy="304165"/>
                          </a:xfrm>
                          <a:prstGeom prst="rect">
                            <a:avLst/>
                          </a:prstGeom>
                        </pic:spPr>
                      </pic:pic>
                    </a:graphicData>
                  </a:graphic>
                </wp:inline>
              </w:drawing>
            </w:r>
          </w:p>
        </w:tc>
        <w:tc>
          <w:tcPr>
            <w:tcW w:w="884" w:type="dxa"/>
          </w:tcPr>
          <w:p>
            <w:pPr>
              <w:jc w:val="center"/>
              <w:rPr>
                <w:rFonts w:ascii="黑体" w:hAnsi="黑体" w:eastAsia="黑体"/>
                <w:szCs w:val="21"/>
              </w:rPr>
            </w:pPr>
            <w:r>
              <w:rPr>
                <w:rFonts w:hint="eastAsia" w:ascii="黑体" w:hAnsi="黑体" w:eastAsia="黑体"/>
                <w:szCs w:val="21"/>
              </w:rPr>
              <w:t>长按</w:t>
            </w:r>
          </w:p>
          <w:p>
            <w:pPr>
              <w:jc w:val="center"/>
              <w:rPr>
                <w:rFonts w:ascii="黑体" w:hAnsi="黑体" w:eastAsia="黑体"/>
                <w:szCs w:val="21"/>
              </w:rPr>
            </w:pPr>
          </w:p>
        </w:tc>
        <w:tc>
          <w:tcPr>
            <w:tcW w:w="5812" w:type="dxa"/>
          </w:tcPr>
          <w:p>
            <w:pPr>
              <w:rPr>
                <w:rFonts w:ascii="黑体" w:hAnsi="黑体" w:eastAsia="黑体"/>
                <w:szCs w:val="21"/>
              </w:rPr>
            </w:pPr>
            <w:r>
              <w:rPr>
                <w:rFonts w:hint="eastAsia" w:ascii="黑体" w:hAnsi="黑体" w:eastAsia="黑体"/>
                <w:szCs w:val="21"/>
              </w:rPr>
              <w:t>长按</w:t>
            </w:r>
            <w:r>
              <w:rPr>
                <w:rFonts w:hint="eastAsia" w:ascii="黑体" w:hAnsi="黑体" w:eastAsia="黑体"/>
                <w:szCs w:val="21"/>
                <w:lang w:val="en-US" w:eastAsia="zh-CN"/>
              </w:rPr>
              <w:t>3</w:t>
            </w:r>
            <w:r>
              <w:rPr>
                <w:rFonts w:hint="eastAsia" w:ascii="黑体" w:hAnsi="黑体" w:eastAsia="黑体"/>
                <w:szCs w:val="21"/>
              </w:rPr>
              <w:t>秒钟开机或在开机后任意状态下关机。</w:t>
            </w:r>
          </w:p>
          <w:p>
            <w:pPr>
              <w:rPr>
                <w:rFonts w:hint="default" w:ascii="黑体" w:hAnsi="黑体" w:eastAsia="黑体"/>
                <w:szCs w:val="21"/>
                <w:lang w:val="en-US" w:eastAsia="zh-CN"/>
              </w:rPr>
            </w:pPr>
            <w:r>
              <w:rPr>
                <w:rFonts w:hint="eastAsia" w:ascii="黑体" w:hAnsi="黑体" w:eastAsia="黑体"/>
                <w:szCs w:val="21"/>
                <w:lang w:val="en-US" w:eastAsia="zh-CN"/>
              </w:rPr>
              <w:t>同时工作指示灯亮起或熄灭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01" w:type="dxa"/>
          </w:tcPr>
          <w:p>
            <w:pPr>
              <w:jc w:val="center"/>
              <w:rPr>
                <w:rFonts w:ascii="黑体" w:hAnsi="黑体" w:eastAsia="黑体"/>
                <w:szCs w:val="21"/>
              </w:rPr>
            </w:pPr>
            <w:r>
              <w:rPr>
                <w:rFonts w:hint="eastAsia" w:ascii="黑体" w:hAnsi="黑体" w:eastAsia="黑体"/>
                <w:szCs w:val="21"/>
              </w:rPr>
              <w:t>SOS</w:t>
            </w:r>
          </w:p>
        </w:tc>
        <w:tc>
          <w:tcPr>
            <w:tcW w:w="850" w:type="dxa"/>
          </w:tcPr>
          <w:p>
            <w:pPr>
              <w:rPr>
                <w:rFonts w:hint="eastAsia" w:ascii="黑体" w:hAnsi="黑体" w:eastAsia="黑体"/>
                <w:szCs w:val="21"/>
                <w:lang w:eastAsia="zh-CN"/>
              </w:rPr>
            </w:pPr>
            <w:r>
              <w:rPr>
                <w:rFonts w:hint="eastAsia" w:ascii="黑体" w:hAnsi="黑体" w:eastAsia="黑体"/>
                <w:szCs w:val="21"/>
                <w:lang w:eastAsia="zh-CN"/>
              </w:rPr>
              <w:drawing>
                <wp:inline distT="0" distB="0" distL="114300" distR="114300">
                  <wp:extent cx="402590" cy="241300"/>
                  <wp:effectExtent l="0" t="0" r="3810" b="0"/>
                  <wp:docPr id="22" name="图片 22" descr="1690430255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690430255444"/>
                          <pic:cNvPicPr>
                            <a:picLocks noChangeAspect="1"/>
                          </pic:cNvPicPr>
                        </pic:nvPicPr>
                        <pic:blipFill>
                          <a:blip r:embed="rId8"/>
                          <a:stretch>
                            <a:fillRect/>
                          </a:stretch>
                        </pic:blipFill>
                        <pic:spPr>
                          <a:xfrm>
                            <a:off x="0" y="0"/>
                            <a:ext cx="402590" cy="241300"/>
                          </a:xfrm>
                          <a:prstGeom prst="rect">
                            <a:avLst/>
                          </a:prstGeom>
                        </pic:spPr>
                      </pic:pic>
                    </a:graphicData>
                  </a:graphic>
                </wp:inline>
              </w:drawing>
            </w:r>
          </w:p>
        </w:tc>
        <w:tc>
          <w:tcPr>
            <w:tcW w:w="884" w:type="dxa"/>
          </w:tcPr>
          <w:p>
            <w:pPr>
              <w:jc w:val="center"/>
              <w:rPr>
                <w:rFonts w:ascii="黑体" w:hAnsi="黑体" w:eastAsia="黑体"/>
                <w:szCs w:val="21"/>
              </w:rPr>
            </w:pPr>
            <w:r>
              <w:rPr>
                <w:rFonts w:hint="eastAsia" w:ascii="黑体" w:hAnsi="黑体" w:eastAsia="黑体"/>
                <w:szCs w:val="21"/>
              </w:rPr>
              <w:t>短按</w:t>
            </w:r>
          </w:p>
          <w:p>
            <w:pPr>
              <w:jc w:val="center"/>
              <w:rPr>
                <w:rFonts w:ascii="黑体" w:hAnsi="黑体" w:eastAsia="黑体"/>
                <w:szCs w:val="21"/>
              </w:rPr>
            </w:pPr>
            <w:r>
              <w:rPr>
                <w:rFonts w:hint="eastAsia" w:ascii="黑体" w:hAnsi="黑体" w:eastAsia="黑体"/>
                <w:szCs w:val="21"/>
              </w:rPr>
              <w:t>长按</w:t>
            </w:r>
          </w:p>
        </w:tc>
        <w:tc>
          <w:tcPr>
            <w:tcW w:w="5812" w:type="dxa"/>
          </w:tcPr>
          <w:p>
            <w:pPr>
              <w:rPr>
                <w:rFonts w:hint="eastAsia" w:ascii="黑体" w:hAnsi="黑体" w:eastAsia="黑体"/>
                <w:szCs w:val="21"/>
                <w:lang w:val="en-US" w:eastAsia="zh-CN"/>
              </w:rPr>
            </w:pPr>
            <w:r>
              <w:rPr>
                <w:rFonts w:hint="eastAsia" w:ascii="黑体" w:hAnsi="黑体" w:eastAsia="黑体"/>
                <w:szCs w:val="21"/>
                <w:lang w:val="en-US" w:eastAsia="zh-CN"/>
              </w:rPr>
              <w:t>短按为音量增加按键</w:t>
            </w:r>
          </w:p>
          <w:p>
            <w:pPr>
              <w:rPr>
                <w:rFonts w:ascii="黑体" w:hAnsi="黑体" w:eastAsia="黑体"/>
                <w:szCs w:val="21"/>
              </w:rPr>
            </w:pPr>
            <w:r>
              <w:rPr>
                <w:rFonts w:hint="eastAsia" w:ascii="黑体" w:hAnsi="黑体" w:eastAsia="黑体"/>
                <w:szCs w:val="21"/>
              </w:rPr>
              <w:t>长按S</w:t>
            </w:r>
            <w:r>
              <w:rPr>
                <w:rFonts w:ascii="黑体" w:hAnsi="黑体" w:eastAsia="黑体"/>
                <w:szCs w:val="21"/>
              </w:rPr>
              <w:t>OS</w:t>
            </w:r>
            <w:r>
              <w:rPr>
                <w:rFonts w:hint="eastAsia" w:ascii="黑体" w:hAnsi="黑体" w:eastAsia="黑体"/>
                <w:szCs w:val="21"/>
              </w:rPr>
              <w:t>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01" w:type="dxa"/>
          </w:tcPr>
          <w:p>
            <w:pPr>
              <w:jc w:val="center"/>
              <w:rPr>
                <w:rFonts w:hint="default" w:ascii="黑体" w:hAnsi="黑体" w:eastAsia="黑体"/>
                <w:szCs w:val="21"/>
                <w:lang w:val="en-US" w:eastAsia="zh-CN"/>
              </w:rPr>
            </w:pPr>
            <w:r>
              <w:rPr>
                <w:rFonts w:hint="eastAsia" w:ascii="黑体" w:hAnsi="黑体" w:eastAsia="黑体"/>
                <w:szCs w:val="21"/>
                <w:lang w:val="en-US" w:eastAsia="zh-CN"/>
              </w:rPr>
              <w:t>激光灯</w:t>
            </w:r>
          </w:p>
        </w:tc>
        <w:tc>
          <w:tcPr>
            <w:tcW w:w="850" w:type="dxa"/>
          </w:tcPr>
          <w:p>
            <w:pPr>
              <w:rPr>
                <w:rFonts w:hint="eastAsia" w:ascii="黑体" w:hAnsi="黑体" w:eastAsia="黑体"/>
                <w:szCs w:val="21"/>
                <w:lang w:eastAsia="zh-CN"/>
              </w:rPr>
            </w:pPr>
            <w:r>
              <w:rPr>
                <w:rFonts w:hint="eastAsia" w:ascii="黑体" w:hAnsi="黑体" w:eastAsia="黑体"/>
                <w:szCs w:val="21"/>
                <w:lang w:eastAsia="zh-CN"/>
              </w:rPr>
              <w:drawing>
                <wp:inline distT="0" distB="0" distL="114300" distR="114300">
                  <wp:extent cx="402590" cy="275590"/>
                  <wp:effectExtent l="0" t="0" r="3810" b="3810"/>
                  <wp:docPr id="23" name="图片 23" descr="169043027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1690430271985"/>
                          <pic:cNvPicPr>
                            <a:picLocks noChangeAspect="1"/>
                          </pic:cNvPicPr>
                        </pic:nvPicPr>
                        <pic:blipFill>
                          <a:blip r:embed="rId9"/>
                          <a:stretch>
                            <a:fillRect/>
                          </a:stretch>
                        </pic:blipFill>
                        <pic:spPr>
                          <a:xfrm>
                            <a:off x="0" y="0"/>
                            <a:ext cx="402590" cy="275590"/>
                          </a:xfrm>
                          <a:prstGeom prst="rect">
                            <a:avLst/>
                          </a:prstGeom>
                        </pic:spPr>
                      </pic:pic>
                    </a:graphicData>
                  </a:graphic>
                </wp:inline>
              </w:drawing>
            </w:r>
          </w:p>
        </w:tc>
        <w:tc>
          <w:tcPr>
            <w:tcW w:w="884" w:type="dxa"/>
          </w:tcPr>
          <w:p>
            <w:pPr>
              <w:jc w:val="center"/>
              <w:rPr>
                <w:rFonts w:ascii="黑体" w:hAnsi="黑体" w:eastAsia="黑体"/>
                <w:szCs w:val="21"/>
              </w:rPr>
            </w:pPr>
            <w:r>
              <w:rPr>
                <w:rFonts w:hint="eastAsia" w:ascii="黑体" w:hAnsi="黑体" w:eastAsia="黑体"/>
                <w:szCs w:val="21"/>
              </w:rPr>
              <w:t>短按</w:t>
            </w:r>
          </w:p>
          <w:p>
            <w:pPr>
              <w:jc w:val="center"/>
              <w:rPr>
                <w:rFonts w:hint="eastAsia" w:ascii="黑体" w:hAnsi="黑体" w:eastAsia="黑体"/>
                <w:szCs w:val="21"/>
              </w:rPr>
            </w:pPr>
            <w:r>
              <w:rPr>
                <w:rFonts w:hint="eastAsia" w:ascii="黑体" w:hAnsi="黑体" w:eastAsia="黑体"/>
                <w:szCs w:val="21"/>
              </w:rPr>
              <w:t>长按</w:t>
            </w:r>
          </w:p>
        </w:tc>
        <w:tc>
          <w:tcPr>
            <w:tcW w:w="5812" w:type="dxa"/>
          </w:tcPr>
          <w:p>
            <w:pPr>
              <w:rPr>
                <w:rFonts w:hint="eastAsia" w:ascii="黑体" w:hAnsi="黑体" w:eastAsia="黑体"/>
                <w:szCs w:val="21"/>
                <w:lang w:val="en-US" w:eastAsia="zh-CN"/>
              </w:rPr>
            </w:pPr>
            <w:r>
              <w:rPr>
                <w:rFonts w:hint="eastAsia" w:ascii="黑体" w:hAnsi="黑体" w:eastAsia="黑体"/>
                <w:szCs w:val="21"/>
                <w:lang w:val="en-US" w:eastAsia="zh-CN"/>
              </w:rPr>
              <w:t>短按为音量减小按键</w:t>
            </w:r>
          </w:p>
          <w:p>
            <w:pPr>
              <w:rPr>
                <w:rFonts w:hint="eastAsia" w:ascii="黑体" w:hAnsi="黑体" w:eastAsia="黑体"/>
                <w:szCs w:val="21"/>
              </w:rPr>
            </w:pPr>
            <w:r>
              <w:rPr>
                <w:rFonts w:hint="eastAsia" w:ascii="黑体" w:hAnsi="黑体" w:eastAsia="黑体"/>
                <w:szCs w:val="21"/>
              </w:rPr>
              <w:t>长按</w:t>
            </w:r>
            <w:r>
              <w:rPr>
                <w:rFonts w:hint="eastAsia" w:ascii="黑体" w:hAnsi="黑体" w:eastAsia="黑体"/>
                <w:szCs w:val="21"/>
                <w:lang w:val="en-US" w:eastAsia="zh-CN"/>
              </w:rPr>
              <w:t>激光灯按键，激光灯亮起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101" w:type="dxa"/>
          </w:tcPr>
          <w:p>
            <w:pPr>
              <w:ind w:left="210" w:hanging="210" w:hangingChars="100"/>
              <w:jc w:val="center"/>
              <w:rPr>
                <w:rFonts w:hint="eastAsia" w:ascii="黑体" w:hAnsi="黑体" w:eastAsia="黑体"/>
                <w:szCs w:val="21"/>
                <w:lang w:val="en-US" w:eastAsia="zh-CN"/>
              </w:rPr>
            </w:pPr>
            <w:r>
              <w:rPr>
                <w:rFonts w:hint="eastAsia" w:ascii="黑体" w:hAnsi="黑体" w:eastAsia="黑体"/>
                <w:szCs w:val="21"/>
                <w:lang w:val="en-US" w:eastAsia="zh-CN"/>
              </w:rPr>
              <w:t>拍照</w:t>
            </w:r>
          </w:p>
          <w:p>
            <w:pPr>
              <w:ind w:left="210" w:hanging="210" w:hangingChars="100"/>
              <w:jc w:val="center"/>
              <w:rPr>
                <w:rFonts w:hint="default" w:ascii="黑体" w:hAnsi="黑体" w:eastAsia="黑体"/>
                <w:szCs w:val="21"/>
                <w:lang w:val="en-US" w:eastAsia="zh-CN"/>
              </w:rPr>
            </w:pPr>
            <w:r>
              <w:rPr>
                <w:rFonts w:hint="eastAsia" w:ascii="黑体" w:hAnsi="黑体" w:eastAsia="黑体"/>
                <w:szCs w:val="21"/>
                <w:lang w:val="en-US" w:eastAsia="zh-CN"/>
              </w:rPr>
              <w:t>录像</w:t>
            </w:r>
          </w:p>
        </w:tc>
        <w:tc>
          <w:tcPr>
            <w:tcW w:w="850" w:type="dxa"/>
          </w:tcPr>
          <w:p>
            <w:pPr>
              <w:rPr>
                <w:rFonts w:hint="eastAsia" w:ascii="黑体" w:hAnsi="黑体" w:eastAsia="黑体"/>
                <w:szCs w:val="21"/>
                <w:lang w:eastAsia="zh-CN"/>
              </w:rPr>
            </w:pPr>
            <w:r>
              <w:rPr>
                <w:rFonts w:hint="eastAsia" w:ascii="黑体" w:hAnsi="黑体" w:eastAsia="黑体"/>
                <w:szCs w:val="21"/>
                <w:lang w:eastAsia="zh-CN"/>
              </w:rPr>
              <w:drawing>
                <wp:inline distT="0" distB="0" distL="114300" distR="114300">
                  <wp:extent cx="396240" cy="193675"/>
                  <wp:effectExtent l="0" t="0" r="10160" b="9525"/>
                  <wp:docPr id="31" name="图片 31" descr="1690430371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1690430371525"/>
                          <pic:cNvPicPr>
                            <a:picLocks noChangeAspect="1"/>
                          </pic:cNvPicPr>
                        </pic:nvPicPr>
                        <pic:blipFill>
                          <a:blip r:embed="rId10"/>
                          <a:stretch>
                            <a:fillRect/>
                          </a:stretch>
                        </pic:blipFill>
                        <pic:spPr>
                          <a:xfrm>
                            <a:off x="0" y="0"/>
                            <a:ext cx="396240" cy="193675"/>
                          </a:xfrm>
                          <a:prstGeom prst="rect">
                            <a:avLst/>
                          </a:prstGeom>
                        </pic:spPr>
                      </pic:pic>
                    </a:graphicData>
                  </a:graphic>
                </wp:inline>
              </w:drawing>
            </w:r>
          </w:p>
        </w:tc>
        <w:tc>
          <w:tcPr>
            <w:tcW w:w="884" w:type="dxa"/>
          </w:tcPr>
          <w:p>
            <w:pPr>
              <w:jc w:val="center"/>
              <w:rPr>
                <w:rFonts w:ascii="黑体" w:hAnsi="黑体" w:eastAsia="黑体"/>
                <w:szCs w:val="21"/>
              </w:rPr>
            </w:pPr>
            <w:r>
              <w:rPr>
                <w:rFonts w:hint="eastAsia" w:ascii="黑体" w:hAnsi="黑体" w:eastAsia="黑体"/>
                <w:szCs w:val="21"/>
              </w:rPr>
              <w:t>短按</w:t>
            </w:r>
          </w:p>
          <w:p>
            <w:pPr>
              <w:jc w:val="center"/>
              <w:rPr>
                <w:rFonts w:hint="eastAsia" w:ascii="黑体" w:hAnsi="黑体" w:eastAsia="黑体"/>
                <w:szCs w:val="21"/>
              </w:rPr>
            </w:pPr>
            <w:r>
              <w:rPr>
                <w:rFonts w:hint="eastAsia" w:ascii="黑体" w:hAnsi="黑体" w:eastAsia="黑体"/>
                <w:szCs w:val="21"/>
              </w:rPr>
              <w:t>长按</w:t>
            </w:r>
          </w:p>
        </w:tc>
        <w:tc>
          <w:tcPr>
            <w:tcW w:w="5812" w:type="dxa"/>
          </w:tcPr>
          <w:p>
            <w:pPr>
              <w:rPr>
                <w:rFonts w:hint="eastAsia" w:ascii="黑体" w:hAnsi="黑体" w:eastAsia="黑体"/>
                <w:szCs w:val="21"/>
                <w:lang w:val="en-US" w:eastAsia="zh-CN"/>
              </w:rPr>
            </w:pPr>
            <w:r>
              <w:rPr>
                <w:rFonts w:hint="eastAsia" w:ascii="黑体" w:hAnsi="黑体" w:eastAsia="黑体"/>
                <w:szCs w:val="21"/>
                <w:lang w:val="en-US" w:eastAsia="zh-CN"/>
              </w:rPr>
              <w:t>短按为拍照按键</w:t>
            </w:r>
          </w:p>
          <w:p>
            <w:pPr>
              <w:rPr>
                <w:rFonts w:hint="default" w:ascii="黑体" w:hAnsi="黑体" w:eastAsia="黑体"/>
                <w:szCs w:val="21"/>
                <w:lang w:val="en-US"/>
              </w:rPr>
            </w:pPr>
            <w:r>
              <w:rPr>
                <w:rFonts w:hint="eastAsia" w:ascii="黑体" w:hAnsi="黑体" w:eastAsia="黑体"/>
                <w:szCs w:val="21"/>
              </w:rPr>
              <w:t>长按</w:t>
            </w:r>
            <w:r>
              <w:rPr>
                <w:rFonts w:hint="eastAsia" w:ascii="黑体" w:hAnsi="黑体" w:eastAsia="黑体"/>
                <w:szCs w:val="21"/>
                <w:lang w:val="en-US" w:eastAsia="zh-CN"/>
              </w:rPr>
              <w:t>为录像按键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01" w:type="dxa"/>
          </w:tcPr>
          <w:p>
            <w:pPr>
              <w:jc w:val="center"/>
              <w:rPr>
                <w:rFonts w:ascii="黑体" w:hAnsi="黑体" w:eastAsia="黑体"/>
                <w:szCs w:val="21"/>
              </w:rPr>
            </w:pPr>
            <w:r>
              <w:rPr>
                <w:rFonts w:hint="eastAsia" w:ascii="黑体" w:hAnsi="黑体" w:eastAsia="黑体"/>
                <w:szCs w:val="21"/>
              </w:rPr>
              <w:t>USB接口</w:t>
            </w:r>
          </w:p>
        </w:tc>
        <w:tc>
          <w:tcPr>
            <w:tcW w:w="850" w:type="dxa"/>
          </w:tcPr>
          <w:p>
            <w:pPr>
              <w:rPr>
                <w:rFonts w:hint="eastAsia" w:ascii="黑体" w:hAnsi="黑体" w:eastAsia="黑体"/>
                <w:szCs w:val="21"/>
                <w:lang w:eastAsia="zh-CN"/>
              </w:rPr>
            </w:pPr>
          </w:p>
        </w:tc>
        <w:tc>
          <w:tcPr>
            <w:tcW w:w="884" w:type="dxa"/>
          </w:tcPr>
          <w:p>
            <w:pPr>
              <w:jc w:val="center"/>
              <w:rPr>
                <w:rFonts w:ascii="黑体" w:hAnsi="黑体" w:eastAsia="黑体"/>
                <w:szCs w:val="21"/>
              </w:rPr>
            </w:pPr>
            <w:r>
              <w:rPr>
                <w:rFonts w:hint="eastAsia" w:ascii="黑体" w:hAnsi="黑体" w:eastAsia="黑体"/>
                <w:szCs w:val="21"/>
              </w:rPr>
              <w:t>/</w:t>
            </w:r>
          </w:p>
        </w:tc>
        <w:tc>
          <w:tcPr>
            <w:tcW w:w="5812" w:type="dxa"/>
          </w:tcPr>
          <w:p>
            <w:pPr>
              <w:rPr>
                <w:rFonts w:ascii="黑体" w:hAnsi="黑体" w:eastAsia="黑体"/>
                <w:szCs w:val="21"/>
              </w:rPr>
            </w:pPr>
            <w:r>
              <w:rPr>
                <w:rFonts w:hint="eastAsia" w:ascii="黑体" w:hAnsi="黑体" w:eastAsia="黑体"/>
                <w:szCs w:val="21"/>
              </w:rPr>
              <w:t>开机状态下，用数据线连接电脑可进入可移动磁盘及充电。</w:t>
            </w:r>
          </w:p>
          <w:p>
            <w:pPr>
              <w:rPr>
                <w:rFonts w:ascii="黑体" w:hAnsi="黑体" w:eastAsia="黑体"/>
                <w:szCs w:val="21"/>
              </w:rPr>
            </w:pPr>
            <w:r>
              <w:rPr>
                <w:rFonts w:hint="eastAsia" w:ascii="黑体" w:hAnsi="黑体" w:eastAsia="黑体"/>
                <w:szCs w:val="21"/>
              </w:rPr>
              <w:t>关机状态下，用数据线连接可以充电。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101" w:type="dxa"/>
          </w:tcPr>
          <w:p>
            <w:pPr>
              <w:jc w:val="center"/>
              <w:rPr>
                <w:rFonts w:ascii="黑体" w:hAnsi="黑体" w:eastAsia="黑体"/>
                <w:szCs w:val="21"/>
              </w:rPr>
            </w:pPr>
            <w:r>
              <w:rPr>
                <w:rFonts w:hint="eastAsia" w:ascii="黑体" w:hAnsi="黑体" w:eastAsia="黑体"/>
                <w:szCs w:val="21"/>
              </w:rPr>
              <w:t>SIM</w:t>
            </w:r>
          </w:p>
          <w:p>
            <w:pPr>
              <w:jc w:val="center"/>
              <w:rPr>
                <w:rFonts w:ascii="黑体" w:hAnsi="黑体" w:eastAsia="黑体"/>
                <w:szCs w:val="21"/>
              </w:rPr>
            </w:pPr>
            <w:r>
              <w:rPr>
                <w:rFonts w:hint="eastAsia" w:ascii="黑体" w:hAnsi="黑体" w:eastAsia="黑体"/>
                <w:szCs w:val="21"/>
              </w:rPr>
              <w:t>卡槽</w:t>
            </w:r>
          </w:p>
        </w:tc>
        <w:tc>
          <w:tcPr>
            <w:tcW w:w="850" w:type="dxa"/>
          </w:tcPr>
          <w:p>
            <w:pPr>
              <w:rPr>
                <w:rFonts w:ascii="黑体" w:hAnsi="黑体" w:eastAsia="黑体"/>
                <w:szCs w:val="21"/>
              </w:rPr>
            </w:pPr>
            <w:r>
              <w:rPr>
                <w:rFonts w:ascii="黑体" w:hAnsi="黑体" w:eastAsia="黑体"/>
                <w:szCs w:val="21"/>
              </w:rPr>
              <w:drawing>
                <wp:inline distT="0" distB="0" distL="114300" distR="114300">
                  <wp:extent cx="381000" cy="245110"/>
                  <wp:effectExtent l="0" t="0" r="0" b="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1" cstate="print"/>
                          <a:stretch>
                            <a:fillRect/>
                          </a:stretch>
                        </pic:blipFill>
                        <pic:spPr>
                          <a:xfrm>
                            <a:off x="0" y="0"/>
                            <a:ext cx="389057" cy="250811"/>
                          </a:xfrm>
                          <a:prstGeom prst="rect">
                            <a:avLst/>
                          </a:prstGeom>
                          <a:noFill/>
                          <a:ln>
                            <a:noFill/>
                          </a:ln>
                        </pic:spPr>
                      </pic:pic>
                    </a:graphicData>
                  </a:graphic>
                </wp:inline>
              </w:drawing>
            </w:r>
          </w:p>
        </w:tc>
        <w:tc>
          <w:tcPr>
            <w:tcW w:w="884" w:type="dxa"/>
          </w:tcPr>
          <w:p>
            <w:pPr>
              <w:jc w:val="center"/>
              <w:rPr>
                <w:rFonts w:ascii="黑体" w:hAnsi="黑体" w:eastAsia="黑体"/>
                <w:szCs w:val="21"/>
              </w:rPr>
            </w:pPr>
            <w:r>
              <w:rPr>
                <w:rFonts w:hint="eastAsia" w:ascii="黑体" w:hAnsi="黑体" w:eastAsia="黑体"/>
                <w:szCs w:val="21"/>
              </w:rPr>
              <w:t>/</w:t>
            </w:r>
          </w:p>
        </w:tc>
        <w:tc>
          <w:tcPr>
            <w:tcW w:w="5812" w:type="dxa"/>
          </w:tcPr>
          <w:p>
            <w:pPr>
              <w:rPr>
                <w:rFonts w:ascii="黑体" w:hAnsi="黑体" w:eastAsia="黑体"/>
                <w:szCs w:val="21"/>
              </w:rPr>
            </w:pPr>
            <w:r>
              <w:rPr>
                <w:rFonts w:hint="eastAsia" w:ascii="黑体" w:hAnsi="黑体" w:eastAsia="黑体"/>
                <w:szCs w:val="21"/>
              </w:rPr>
              <w:t>SIM卡固定卡槽（设备支持全网通）芯片朝下安装</w:t>
            </w:r>
          </w:p>
        </w:tc>
      </w:tr>
    </w:tbl>
    <w:p>
      <w:pPr>
        <w:rPr>
          <w:rFonts w:ascii="黑体" w:hAnsi="黑体" w:eastAsia="黑体"/>
          <w:szCs w:val="21"/>
        </w:rPr>
      </w:pPr>
    </w:p>
    <w:p>
      <w:pPr>
        <w:jc w:val="left"/>
        <w:rPr>
          <w:rFonts w:ascii="黑体" w:hAnsi="黑体" w:eastAsia="黑体"/>
          <w:sz w:val="22"/>
        </w:rPr>
      </w:pPr>
      <w:r>
        <w:rPr>
          <w:rFonts w:hint="eastAsia" w:ascii="黑体" w:hAnsi="黑体" w:eastAsia="黑体"/>
          <w:sz w:val="22"/>
        </w:rPr>
        <w:t>指示灯：</w:t>
      </w:r>
    </w:p>
    <w:p>
      <w:pPr>
        <w:jc w:val="left"/>
        <w:rPr>
          <w:rFonts w:ascii="黑体" w:hAnsi="黑体" w:eastAsia="黑体"/>
          <w:sz w:val="22"/>
        </w:rPr>
      </w:pPr>
      <w:r>
        <w:rPr>
          <w:rFonts w:hint="eastAsia" w:ascii="黑体" w:hAnsi="黑体" w:eastAsia="黑体"/>
          <w:sz w:val="22"/>
        </w:rPr>
        <w:t>开机指示灯：亮黄色</w:t>
      </w:r>
    </w:p>
    <w:p>
      <w:pPr>
        <w:jc w:val="left"/>
        <w:rPr>
          <w:rFonts w:ascii="黑体" w:hAnsi="黑体" w:eastAsia="黑体"/>
          <w:sz w:val="22"/>
        </w:rPr>
      </w:pPr>
      <w:r>
        <w:rPr>
          <w:rFonts w:hint="eastAsia" w:ascii="黑体" w:hAnsi="黑体" w:eastAsia="黑体"/>
          <w:sz w:val="22"/>
        </w:rPr>
        <w:t>充电指示灯：亮红色</w:t>
      </w:r>
      <w:r>
        <w:rPr>
          <w:rFonts w:hint="eastAsia" w:ascii="黑体" w:hAnsi="黑体" w:eastAsia="黑体"/>
          <w:sz w:val="22"/>
          <w:lang w:eastAsia="zh-CN"/>
        </w:rPr>
        <w:t>（</w:t>
      </w:r>
      <w:r>
        <w:rPr>
          <w:rFonts w:hint="eastAsia" w:ascii="黑体" w:hAnsi="黑体" w:eastAsia="黑体"/>
          <w:sz w:val="22"/>
          <w:lang w:val="en-US" w:eastAsia="zh-CN"/>
        </w:rPr>
        <w:t>位于USB充电口处</w:t>
      </w:r>
      <w:r>
        <w:rPr>
          <w:rFonts w:hint="eastAsia" w:ascii="黑体" w:hAnsi="黑体" w:eastAsia="黑体"/>
          <w:sz w:val="22"/>
          <w:lang w:eastAsia="zh-CN"/>
        </w:rPr>
        <w:t>）</w:t>
      </w:r>
      <w:r>
        <w:rPr>
          <w:rFonts w:hint="eastAsia" w:ascii="黑体" w:hAnsi="黑体" w:eastAsia="黑体"/>
          <w:sz w:val="22"/>
        </w:rPr>
        <w:t>，满电后无红色指示灯</w:t>
      </w:r>
    </w:p>
    <w:p>
      <w:pPr>
        <w:rPr>
          <w:rFonts w:ascii="黑体" w:hAnsi="黑体" w:eastAsia="黑体"/>
          <w:sz w:val="22"/>
        </w:rPr>
      </w:pPr>
      <w:bookmarkStart w:id="0" w:name="_GoBack"/>
      <w:bookmarkEnd w:id="0"/>
    </w:p>
    <w:p>
      <w:pPr>
        <w:spacing w:line="360" w:lineRule="auto"/>
      </w:pPr>
      <w:r>
        <w:pict>
          <v:shape id="_x0000_s2076" o:spid="_x0000_s2076" o:spt="109" type="#_x0000_t109" style="position:absolute;left:0pt;margin-left:0.5pt;margin-top:6.65pt;height:27.75pt;width:445.35pt;z-index:251668480;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p>
              </w:txbxContent>
            </v:textbox>
          </v:shape>
        </w:pict>
      </w:r>
      <w:r>
        <w:pict>
          <v:shape id="_x0000_s2077" o:spid="_x0000_s2077" o:spt="118" type="#_x0000_t118" style="position:absolute;left:0pt;flip:x y;margin-left:83.95pt;margin-top:-76.8pt;height:194.65pt;width:27.75pt;rotation:17694720f;z-index:251669504;mso-width-relative:page;mso-height-relative:page;" fillcolor="#000000"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产品配件</w:t>
                  </w:r>
                </w:p>
                <w:p/>
              </w:txbxContent>
            </v:textbox>
          </v:shape>
        </w:pict>
      </w:r>
    </w:p>
    <w:p>
      <w:pPr>
        <w:spacing w:line="480" w:lineRule="auto"/>
        <w:jc w:val="left"/>
        <w:rPr>
          <w:rFonts w:ascii="微软雅黑" w:hAnsi="微软雅黑" w:eastAsia="微软雅黑" w:cs="??_GB2312"/>
          <w:b/>
          <w:sz w:val="18"/>
          <w:szCs w:val="18"/>
        </w:rPr>
      </w:pPr>
    </w:p>
    <w:p>
      <w:pPr>
        <w:jc w:val="left"/>
        <w:rPr>
          <w:rFonts w:ascii="黑体" w:hAnsi="黑体" w:eastAsia="黑体" w:cs="??_GB2312"/>
          <w:bCs/>
          <w:sz w:val="22"/>
        </w:rPr>
      </w:pPr>
      <w:r>
        <w:rPr>
          <w:rFonts w:hint="eastAsia" w:ascii="黑体" w:hAnsi="黑体" w:eastAsia="黑体" w:cs="宋体"/>
          <w:bCs/>
          <w:sz w:val="22"/>
        </w:rPr>
        <w:t xml:space="preserve">电源适配器5v2000ma </w:t>
      </w:r>
      <w:r>
        <w:rPr>
          <w:rFonts w:ascii="黑体" w:hAnsi="黑体" w:eastAsia="黑体" w:cs="??_GB2312"/>
          <w:bCs/>
          <w:sz w:val="22"/>
        </w:rPr>
        <w:t xml:space="preserve">       </w:t>
      </w:r>
      <w:r>
        <w:rPr>
          <w:rFonts w:hint="eastAsia" w:ascii="黑体" w:hAnsi="黑体" w:eastAsia="黑体" w:cs="??_GB2312"/>
          <w:bCs/>
          <w:sz w:val="22"/>
        </w:rPr>
        <w:t xml:space="preserve">       </w:t>
      </w:r>
      <w:r>
        <w:rPr>
          <w:rFonts w:ascii="黑体" w:hAnsi="黑体" w:eastAsia="黑体" w:cs="??_GB2312"/>
          <w:bCs/>
          <w:sz w:val="22"/>
        </w:rPr>
        <w:t>1</w:t>
      </w:r>
      <w:r>
        <w:rPr>
          <w:rFonts w:hint="eastAsia" w:ascii="黑体" w:hAnsi="黑体" w:eastAsia="黑体" w:cs="??_GB2312"/>
          <w:bCs/>
          <w:sz w:val="22"/>
        </w:rPr>
        <w:t>个</w:t>
      </w:r>
    </w:p>
    <w:p>
      <w:pPr>
        <w:jc w:val="left"/>
        <w:rPr>
          <w:rFonts w:ascii="黑体" w:hAnsi="黑体" w:eastAsia="黑体" w:cs="??_GB2312"/>
          <w:bCs/>
          <w:sz w:val="22"/>
        </w:rPr>
      </w:pPr>
      <w:r>
        <w:rPr>
          <w:rFonts w:hint="eastAsia" w:ascii="黑体" w:hAnsi="黑体" w:eastAsia="黑体" w:cs="宋体"/>
          <w:bCs/>
          <w:sz w:val="22"/>
        </w:rPr>
        <w:t>数据线</w:t>
      </w:r>
      <w:r>
        <w:rPr>
          <w:rFonts w:ascii="黑体" w:hAnsi="黑体" w:eastAsia="黑体" w:cs="??_GB2312"/>
          <w:bCs/>
          <w:sz w:val="22"/>
        </w:rPr>
        <w:t xml:space="preserve">                    </w:t>
      </w:r>
      <w:r>
        <w:rPr>
          <w:rFonts w:hint="eastAsia" w:ascii="黑体" w:hAnsi="黑体" w:eastAsia="黑体" w:cs="??_GB2312"/>
          <w:bCs/>
          <w:sz w:val="22"/>
        </w:rPr>
        <w:t xml:space="preserve"> </w:t>
      </w:r>
      <w:r>
        <w:rPr>
          <w:rFonts w:ascii="黑体" w:hAnsi="黑体" w:eastAsia="黑体" w:cs="??_GB2312"/>
          <w:bCs/>
          <w:sz w:val="22"/>
        </w:rPr>
        <w:t xml:space="preserve">      </w:t>
      </w:r>
      <w:r>
        <w:rPr>
          <w:rFonts w:hint="eastAsia" w:ascii="黑体" w:hAnsi="黑体" w:eastAsia="黑体" w:cs="??_GB2312"/>
          <w:bCs/>
          <w:sz w:val="22"/>
        </w:rPr>
        <w:t xml:space="preserve"> </w:t>
      </w:r>
      <w:r>
        <w:rPr>
          <w:rFonts w:ascii="黑体" w:hAnsi="黑体" w:eastAsia="黑体" w:cs="??_GB2312"/>
          <w:bCs/>
          <w:sz w:val="22"/>
        </w:rPr>
        <w:t>1</w:t>
      </w:r>
      <w:r>
        <w:rPr>
          <w:rFonts w:hint="eastAsia" w:ascii="黑体" w:hAnsi="黑体" w:eastAsia="黑体" w:cs="宋体"/>
          <w:bCs/>
          <w:sz w:val="22"/>
        </w:rPr>
        <w:t>根</w:t>
      </w:r>
    </w:p>
    <w:p>
      <w:pPr>
        <w:jc w:val="left"/>
        <w:rPr>
          <w:rFonts w:ascii="黑体" w:hAnsi="黑体" w:eastAsia="黑体" w:cs="宋体"/>
          <w:bCs/>
          <w:sz w:val="22"/>
        </w:rPr>
      </w:pPr>
      <w:r>
        <w:rPr>
          <w:rFonts w:hint="eastAsia" w:ascii="黑体" w:hAnsi="黑体" w:eastAsia="黑体" w:cs="宋体"/>
          <w:bCs/>
          <w:sz w:val="22"/>
        </w:rPr>
        <w:t>合格证</w:t>
      </w:r>
      <w:r>
        <w:rPr>
          <w:rFonts w:ascii="黑体" w:hAnsi="黑体" w:eastAsia="黑体" w:cs="??_GB2312"/>
          <w:bCs/>
          <w:sz w:val="22"/>
        </w:rPr>
        <w:t>/</w:t>
      </w:r>
      <w:r>
        <w:rPr>
          <w:rFonts w:hint="eastAsia" w:ascii="黑体" w:hAnsi="黑体" w:eastAsia="黑体" w:cs="宋体"/>
          <w:bCs/>
          <w:sz w:val="22"/>
        </w:rPr>
        <w:t>保修卡</w:t>
      </w:r>
      <w:r>
        <w:rPr>
          <w:rFonts w:ascii="黑体" w:hAnsi="黑体" w:eastAsia="黑体" w:cs="??_GB2312"/>
          <w:bCs/>
          <w:sz w:val="22"/>
        </w:rPr>
        <w:t xml:space="preserve">              </w:t>
      </w:r>
      <w:r>
        <w:rPr>
          <w:rFonts w:hint="eastAsia" w:ascii="黑体" w:hAnsi="黑体" w:eastAsia="黑体" w:cs="??_GB2312"/>
          <w:bCs/>
          <w:sz w:val="22"/>
        </w:rPr>
        <w:t xml:space="preserve">       </w:t>
      </w:r>
      <w:r>
        <w:rPr>
          <w:rFonts w:ascii="黑体" w:hAnsi="黑体" w:eastAsia="黑体" w:cs="??_GB2312"/>
          <w:bCs/>
          <w:sz w:val="22"/>
        </w:rPr>
        <w:t>1</w:t>
      </w:r>
      <w:r>
        <w:rPr>
          <w:rFonts w:hint="eastAsia" w:ascii="黑体" w:hAnsi="黑体" w:eastAsia="黑体" w:cs="宋体"/>
          <w:bCs/>
          <w:sz w:val="22"/>
        </w:rPr>
        <w:t>份</w:t>
      </w:r>
    </w:p>
    <w:p>
      <w:pPr>
        <w:jc w:val="left"/>
        <w:rPr>
          <w:rFonts w:ascii="黑体" w:hAnsi="黑体" w:eastAsia="黑体" w:cs="宋体"/>
          <w:bCs/>
          <w:sz w:val="22"/>
        </w:rPr>
      </w:pPr>
      <w:r>
        <w:rPr>
          <w:rFonts w:hint="eastAsia" w:ascii="黑体" w:hAnsi="黑体" w:eastAsia="黑体" w:cs="宋体"/>
          <w:bCs/>
          <w:sz w:val="22"/>
        </w:rPr>
        <w:t>魔术贴                            1个</w:t>
      </w:r>
    </w:p>
    <w:p>
      <w:pPr>
        <w:jc w:val="left"/>
        <w:rPr>
          <w:rFonts w:ascii="黑体" w:hAnsi="黑体" w:eastAsia="黑体" w:cs="宋体"/>
          <w:bCs/>
          <w:sz w:val="22"/>
        </w:rPr>
      </w:pPr>
      <w:r>
        <w:rPr>
          <w:rFonts w:hint="eastAsia" w:ascii="黑体" w:hAnsi="黑体" w:eastAsia="黑体" w:cs="宋体"/>
          <w:bCs/>
          <w:sz w:val="22"/>
        </w:rPr>
        <w:t>电池及充电盒（选配）              1套</w:t>
      </w:r>
    </w:p>
    <w:p>
      <w:pPr>
        <w:jc w:val="left"/>
        <w:rPr>
          <w:rFonts w:ascii="黑体" w:hAnsi="黑体" w:eastAsia="黑体" w:cs="宋体"/>
          <w:bCs/>
          <w:sz w:val="22"/>
        </w:rPr>
      </w:pPr>
    </w:p>
    <w:p>
      <w:pPr>
        <w:rPr>
          <w:rFonts w:ascii="黑体" w:hAnsi="黑体" w:eastAsia="黑体"/>
          <w:b/>
          <w:bCs/>
          <w:color w:val="FFFFFF" w:themeColor="background1"/>
          <w:sz w:val="22"/>
        </w:rPr>
      </w:pPr>
      <w:r>
        <w:rPr>
          <w:rFonts w:ascii="黑体" w:hAnsi="黑体" w:eastAsia="黑体"/>
          <w:b/>
          <w:bCs/>
          <w:color w:val="FFFFFF" w:themeColor="background1"/>
          <w:sz w:val="22"/>
        </w:rPr>
        <w:pict>
          <v:shape id="_x0000_s2079" o:spid="_x0000_s2079" o:spt="109" type="#_x0000_t109" style="position:absolute;left:0pt;margin-left:-1.4pt;margin-top:0.55pt;height:27.75pt;width:430.35pt;z-index:251659264;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p>
              </w:txbxContent>
            </v:textbox>
          </v:shape>
        </w:pict>
      </w:r>
      <w:r>
        <w:rPr>
          <w:rFonts w:ascii="黑体" w:hAnsi="黑体" w:eastAsia="黑体"/>
          <w:b/>
          <w:bCs/>
          <w:color w:val="FFFFFF" w:themeColor="background1"/>
          <w:sz w:val="22"/>
        </w:rPr>
        <w:pict>
          <v:shape id="_x0000_s2078" o:spid="_x0000_s2078" o:spt="118" type="#_x0000_t118" style="position:absolute;left:0pt;flip:x y;margin-left:82.05pt;margin-top:-82.9pt;height:194.65pt;width:27.75pt;rotation:17694720f;z-index:251670528;mso-width-relative:page;mso-height-relative:page;" fillcolor="#000000"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产品参数</w:t>
                  </w:r>
                </w:p>
                <w:p/>
              </w:txbxContent>
            </v:textbox>
          </v:shape>
        </w:pict>
      </w:r>
    </w:p>
    <w:p>
      <w:pPr>
        <w:rPr>
          <w:rFonts w:ascii="黑体" w:hAnsi="黑体" w:eastAsia="黑体"/>
          <w:b/>
          <w:bCs/>
          <w:color w:val="FFFFFF" w:themeColor="background1"/>
          <w:sz w:val="22"/>
        </w:rPr>
      </w:pPr>
    </w:p>
    <w:tbl>
      <w:tblPr>
        <w:tblStyle w:val="11"/>
        <w:tblpPr w:leftFromText="180" w:rightFromText="180" w:vertAnchor="text" w:horzAnchor="page" w:tblpX="1812" w:tblpY="555"/>
        <w:tblOverlap w:val="never"/>
        <w:tblW w:w="8800" w:type="dxa"/>
        <w:tblInd w:w="0" w:type="dxa"/>
        <w:tblLayout w:type="fixed"/>
        <w:tblCellMar>
          <w:top w:w="15" w:type="dxa"/>
          <w:left w:w="15" w:type="dxa"/>
          <w:bottom w:w="15" w:type="dxa"/>
          <w:right w:w="15" w:type="dxa"/>
        </w:tblCellMar>
      </w:tblPr>
      <w:tblGrid>
        <w:gridCol w:w="1232"/>
        <w:gridCol w:w="2017"/>
        <w:gridCol w:w="5551"/>
      </w:tblGrid>
      <w:tr>
        <w:tblPrEx>
          <w:tblCellMar>
            <w:top w:w="15" w:type="dxa"/>
            <w:left w:w="15" w:type="dxa"/>
            <w:bottom w:w="15" w:type="dxa"/>
            <w:right w:w="15" w:type="dxa"/>
          </w:tblCellMar>
        </w:tblPrEx>
        <w:trPr>
          <w:trHeight w:val="508" w:hRule="atLeast"/>
        </w:trPr>
        <w:tc>
          <w:tcPr>
            <w:tcW w:w="1232" w:type="dxa"/>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sz w:val="18"/>
                <w:szCs w:val="18"/>
              </w:rPr>
            </w:pPr>
            <w:r>
              <w:rPr>
                <w:rFonts w:hint="eastAsia" w:ascii="微软雅黑" w:hAnsi="微软雅黑" w:eastAsia="微软雅黑" w:cs="宋体"/>
                <w:bCs/>
                <w:color w:val="000000" w:themeColor="text1"/>
                <w:sz w:val="18"/>
                <w:szCs w:val="18"/>
              </w:rPr>
              <w:t>操作系统</w:t>
            </w:r>
          </w:p>
        </w:tc>
        <w:tc>
          <w:tcPr>
            <w:tcW w:w="2017"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 xml:space="preserve">操作系统                </w:t>
            </w:r>
          </w:p>
        </w:tc>
        <w:tc>
          <w:tcPr>
            <w:tcW w:w="555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Android 10</w:t>
            </w:r>
            <w:r>
              <w:rPr>
                <w:rFonts w:ascii="微软雅黑" w:hAnsi="微软雅黑" w:eastAsia="微软雅黑"/>
                <w:bCs/>
                <w:color w:val="000000" w:themeColor="text1"/>
                <w:kern w:val="0"/>
                <w:sz w:val="18"/>
                <w:szCs w:val="18"/>
              </w:rPr>
              <w:t>系统  8核</w:t>
            </w:r>
          </w:p>
        </w:tc>
      </w:tr>
      <w:tr>
        <w:tblPrEx>
          <w:tblCellMar>
            <w:top w:w="15" w:type="dxa"/>
            <w:left w:w="15" w:type="dxa"/>
            <w:bottom w:w="15" w:type="dxa"/>
            <w:right w:w="15" w:type="dxa"/>
          </w:tblCellMar>
        </w:tblPrEx>
        <w:trPr>
          <w:trHeight w:val="516" w:hRule="atLeast"/>
        </w:trPr>
        <w:tc>
          <w:tcPr>
            <w:tcW w:w="123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kern w:val="0"/>
                <w:sz w:val="18"/>
                <w:szCs w:val="18"/>
              </w:rPr>
            </w:pPr>
          </w:p>
        </w:tc>
        <w:tc>
          <w:tcPr>
            <w:tcW w:w="2017"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语言选项</w:t>
            </w:r>
          </w:p>
        </w:tc>
        <w:tc>
          <w:tcPr>
            <w:tcW w:w="555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支持中/英文多种语言</w:t>
            </w:r>
          </w:p>
        </w:tc>
      </w:tr>
      <w:tr>
        <w:tblPrEx>
          <w:tblCellMar>
            <w:top w:w="15" w:type="dxa"/>
            <w:left w:w="15" w:type="dxa"/>
            <w:bottom w:w="15" w:type="dxa"/>
            <w:right w:w="15" w:type="dxa"/>
          </w:tblCellMar>
        </w:tblPrEx>
        <w:trPr>
          <w:trHeight w:val="427" w:hRule="atLeast"/>
        </w:trPr>
        <w:tc>
          <w:tcPr>
            <w:tcW w:w="1232"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kern w:val="0"/>
                <w:sz w:val="18"/>
                <w:szCs w:val="18"/>
              </w:rPr>
            </w:pP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ascii="微软雅黑" w:hAnsi="微软雅黑" w:eastAsia="微软雅黑" w:cs="宋体"/>
                <w:bCs/>
                <w:color w:val="000000" w:themeColor="text1"/>
                <w:kern w:val="0"/>
                <w:sz w:val="18"/>
                <w:szCs w:val="18"/>
              </w:rPr>
              <w:t>内存</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abs>
                <w:tab w:val="center" w:pos="2766"/>
              </w:tabs>
              <w:textAlignment w:val="center"/>
              <w:rPr>
                <w:rFonts w:ascii="微软雅黑" w:hAnsi="微软雅黑" w:eastAsia="微软雅黑" w:cs="宋体"/>
                <w:bCs/>
                <w:color w:val="000000" w:themeColor="text1"/>
                <w:kern w:val="0"/>
                <w:sz w:val="18"/>
                <w:szCs w:val="18"/>
              </w:rPr>
            </w:pPr>
            <w:r>
              <w:rPr>
                <w:rFonts w:ascii="微软雅黑" w:hAnsi="微软雅黑" w:eastAsia="微软雅黑" w:cs="宋体"/>
                <w:bCs/>
                <w:color w:val="000000" w:themeColor="text1"/>
                <w:kern w:val="0"/>
                <w:sz w:val="18"/>
                <w:szCs w:val="18"/>
              </w:rPr>
              <w:t>DDR：2GB，EMMC：16GB</w:t>
            </w:r>
            <w:r>
              <w:rPr>
                <w:rFonts w:hint="eastAsia" w:ascii="微软雅黑" w:hAnsi="微软雅黑" w:eastAsia="微软雅黑" w:cs="宋体"/>
                <w:bCs/>
                <w:color w:val="000000" w:themeColor="text1"/>
                <w:kern w:val="0"/>
                <w:sz w:val="18"/>
                <w:szCs w:val="18"/>
              </w:rPr>
              <w:tab/>
            </w:r>
          </w:p>
        </w:tc>
      </w:tr>
      <w:tr>
        <w:tblPrEx>
          <w:tblCellMar>
            <w:top w:w="15" w:type="dxa"/>
            <w:left w:w="15" w:type="dxa"/>
            <w:bottom w:w="15" w:type="dxa"/>
            <w:right w:w="15" w:type="dxa"/>
          </w:tblCellMar>
        </w:tblPrEx>
        <w:trPr>
          <w:trHeight w:val="528" w:hRule="atLeast"/>
        </w:trPr>
        <w:tc>
          <w:tcPr>
            <w:tcW w:w="1232"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存储</w:t>
            </w:r>
          </w:p>
        </w:tc>
        <w:tc>
          <w:tcPr>
            <w:tcW w:w="2017"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TF卡</w:t>
            </w:r>
          </w:p>
        </w:tc>
        <w:tc>
          <w:tcPr>
            <w:tcW w:w="5551"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最大支持512G</w:t>
            </w:r>
          </w:p>
        </w:tc>
      </w:tr>
      <w:tr>
        <w:tblPrEx>
          <w:tblCellMar>
            <w:top w:w="15" w:type="dxa"/>
            <w:left w:w="15" w:type="dxa"/>
            <w:bottom w:w="15" w:type="dxa"/>
            <w:right w:w="15" w:type="dxa"/>
          </w:tblCellMar>
        </w:tblPrEx>
        <w:trPr>
          <w:trHeight w:val="427" w:hRule="atLeast"/>
        </w:trPr>
        <w:tc>
          <w:tcPr>
            <w:tcW w:w="123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sz w:val="18"/>
                <w:szCs w:val="18"/>
              </w:rPr>
            </w:pPr>
          </w:p>
          <w:p>
            <w:pPr>
              <w:widowControl/>
              <w:textAlignment w:val="center"/>
              <w:rPr>
                <w:rFonts w:ascii="微软雅黑" w:hAnsi="微软雅黑" w:eastAsia="微软雅黑" w:cs="宋体"/>
                <w:bCs/>
                <w:color w:val="000000" w:themeColor="text1"/>
                <w:sz w:val="18"/>
                <w:szCs w:val="18"/>
              </w:rPr>
            </w:pPr>
            <w:r>
              <w:rPr>
                <w:rFonts w:hint="eastAsia" w:ascii="微软雅黑" w:hAnsi="微软雅黑" w:eastAsia="微软雅黑" w:cs="宋体"/>
                <w:bCs/>
                <w:color w:val="000000" w:themeColor="text1"/>
                <w:sz w:val="18"/>
                <w:szCs w:val="18"/>
              </w:rPr>
              <w:t>视频/镜头</w:t>
            </w: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静态图像</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格式：JPEG 分辨率：16M/13M/10M/7M(HD)</w:t>
            </w:r>
          </w:p>
        </w:tc>
      </w:tr>
      <w:tr>
        <w:tblPrEx>
          <w:tblCellMar>
            <w:top w:w="15" w:type="dxa"/>
            <w:left w:w="15" w:type="dxa"/>
            <w:bottom w:w="15" w:type="dxa"/>
            <w:right w:w="15" w:type="dxa"/>
          </w:tblCellMar>
        </w:tblPrEx>
        <w:trPr>
          <w:trHeight w:val="398" w:hRule="atLeast"/>
        </w:trPr>
        <w:tc>
          <w:tcPr>
            <w:tcW w:w="123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kern w:val="0"/>
                <w:sz w:val="18"/>
                <w:szCs w:val="18"/>
              </w:rPr>
            </w:pPr>
          </w:p>
        </w:tc>
        <w:tc>
          <w:tcPr>
            <w:tcW w:w="2017"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 xml:space="preserve">传感器 </w:t>
            </w:r>
          </w:p>
        </w:tc>
        <w:tc>
          <w:tcPr>
            <w:tcW w:w="5551"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 xml:space="preserve">400 万 1/2.8"  CMOS 传感器，彩色 0.05Lux@F1.2，黑白 0.01Lux@F1.2 </w:t>
            </w:r>
          </w:p>
        </w:tc>
      </w:tr>
      <w:tr>
        <w:tblPrEx>
          <w:tblCellMar>
            <w:top w:w="15" w:type="dxa"/>
            <w:left w:w="15" w:type="dxa"/>
            <w:bottom w:w="15" w:type="dxa"/>
            <w:right w:w="15" w:type="dxa"/>
          </w:tblCellMar>
        </w:tblPrEx>
        <w:trPr>
          <w:trHeight w:val="452" w:hRule="atLeast"/>
        </w:trPr>
        <w:tc>
          <w:tcPr>
            <w:tcW w:w="123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kern w:val="0"/>
                <w:sz w:val="18"/>
                <w:szCs w:val="18"/>
              </w:rPr>
            </w:pPr>
          </w:p>
        </w:tc>
        <w:tc>
          <w:tcPr>
            <w:tcW w:w="201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视频处理</w:t>
            </w:r>
          </w:p>
        </w:tc>
        <w:tc>
          <w:tcPr>
            <w:tcW w:w="55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H.265</w:t>
            </w:r>
          </w:p>
        </w:tc>
      </w:tr>
      <w:tr>
        <w:tblPrEx>
          <w:tblCellMar>
            <w:top w:w="15" w:type="dxa"/>
            <w:left w:w="15" w:type="dxa"/>
            <w:bottom w:w="15" w:type="dxa"/>
            <w:right w:w="15" w:type="dxa"/>
          </w:tblCellMar>
        </w:tblPrEx>
        <w:trPr>
          <w:trHeight w:val="408" w:hRule="atLeast"/>
        </w:trPr>
        <w:tc>
          <w:tcPr>
            <w:tcW w:w="123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kern w:val="0"/>
                <w:sz w:val="18"/>
                <w:szCs w:val="18"/>
              </w:rPr>
            </w:pPr>
          </w:p>
        </w:tc>
        <w:tc>
          <w:tcPr>
            <w:tcW w:w="201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图传视频</w:t>
            </w:r>
          </w:p>
        </w:tc>
        <w:tc>
          <w:tcPr>
            <w:tcW w:w="55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分辨率：1920*1080P/720P 30帧</w:t>
            </w:r>
          </w:p>
        </w:tc>
      </w:tr>
      <w:tr>
        <w:tblPrEx>
          <w:tblCellMar>
            <w:top w:w="15" w:type="dxa"/>
            <w:left w:w="15" w:type="dxa"/>
            <w:bottom w:w="15" w:type="dxa"/>
            <w:right w:w="15" w:type="dxa"/>
          </w:tblCellMar>
        </w:tblPrEx>
        <w:trPr>
          <w:trHeight w:val="417" w:hRule="atLeast"/>
        </w:trPr>
        <w:tc>
          <w:tcPr>
            <w:tcW w:w="123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kern w:val="0"/>
                <w:sz w:val="18"/>
                <w:szCs w:val="18"/>
              </w:rPr>
            </w:pP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对焦</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1米-无限远</w:t>
            </w:r>
          </w:p>
        </w:tc>
      </w:tr>
      <w:tr>
        <w:tblPrEx>
          <w:tblCellMar>
            <w:top w:w="15" w:type="dxa"/>
            <w:left w:w="15" w:type="dxa"/>
            <w:bottom w:w="15" w:type="dxa"/>
            <w:right w:w="15" w:type="dxa"/>
          </w:tblCellMar>
        </w:tblPrEx>
        <w:trPr>
          <w:trHeight w:val="427" w:hRule="atLeast"/>
        </w:trPr>
        <w:tc>
          <w:tcPr>
            <w:tcW w:w="123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网络/传输</w:t>
            </w: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蓝牙 GPS wifi</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802.11.b/g/n，支持2.4G/5G，双模，支持AP模式，蓝牙支持BT4.0协议，GPS/北斗定位</w:t>
            </w:r>
          </w:p>
        </w:tc>
      </w:tr>
      <w:tr>
        <w:tblPrEx>
          <w:tblCellMar>
            <w:top w:w="15" w:type="dxa"/>
            <w:left w:w="15" w:type="dxa"/>
            <w:bottom w:w="15" w:type="dxa"/>
            <w:right w:w="15" w:type="dxa"/>
          </w:tblCellMar>
        </w:tblPrEx>
        <w:trPr>
          <w:trHeight w:val="427" w:hRule="atLeast"/>
        </w:trPr>
        <w:tc>
          <w:tcPr>
            <w:tcW w:w="1232"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sz w:val="18"/>
                <w:szCs w:val="18"/>
              </w:rPr>
            </w:pP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 xml:space="preserve">4G传输              </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6模13频 全网通</w:t>
            </w:r>
          </w:p>
        </w:tc>
      </w:tr>
      <w:tr>
        <w:tblPrEx>
          <w:tblCellMar>
            <w:top w:w="15" w:type="dxa"/>
            <w:left w:w="15" w:type="dxa"/>
            <w:bottom w:w="15" w:type="dxa"/>
            <w:right w:w="15" w:type="dxa"/>
          </w:tblCellMar>
        </w:tblPrEx>
        <w:trPr>
          <w:trHeight w:val="427"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sz w:val="18"/>
                <w:szCs w:val="18"/>
              </w:rPr>
            </w:pPr>
            <w:r>
              <w:rPr>
                <w:rFonts w:hint="eastAsia" w:ascii="微软雅黑" w:hAnsi="微软雅黑" w:eastAsia="微软雅黑" w:cs="宋体"/>
                <w:bCs/>
                <w:color w:val="000000" w:themeColor="text1"/>
                <w:sz w:val="18"/>
                <w:szCs w:val="18"/>
              </w:rPr>
              <w:t>SIM卡</w:t>
            </w: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SIM</w:t>
            </w:r>
            <w:r>
              <w:rPr>
                <w:rFonts w:ascii="微软雅黑" w:hAnsi="微软雅黑" w:eastAsia="微软雅黑" w:cs="宋体"/>
                <w:bCs/>
                <w:color w:val="000000" w:themeColor="text1"/>
                <w:kern w:val="0"/>
                <w:sz w:val="18"/>
                <w:szCs w:val="18"/>
              </w:rPr>
              <w:t>卡</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支持单SIM卡</w:t>
            </w:r>
          </w:p>
        </w:tc>
      </w:tr>
      <w:tr>
        <w:tblPrEx>
          <w:tblCellMar>
            <w:top w:w="15" w:type="dxa"/>
            <w:left w:w="15" w:type="dxa"/>
            <w:bottom w:w="15" w:type="dxa"/>
            <w:right w:w="15" w:type="dxa"/>
          </w:tblCellMar>
        </w:tblPrEx>
        <w:trPr>
          <w:trHeight w:val="427" w:hRule="atLeast"/>
        </w:trPr>
        <w:tc>
          <w:tcPr>
            <w:tcW w:w="123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sz w:val="18"/>
                <w:szCs w:val="18"/>
              </w:rPr>
            </w:pPr>
            <w:r>
              <w:rPr>
                <w:rFonts w:hint="eastAsia" w:ascii="微软雅黑" w:hAnsi="微软雅黑" w:eastAsia="微软雅黑" w:cs="宋体"/>
                <w:bCs/>
                <w:color w:val="000000" w:themeColor="text1"/>
                <w:sz w:val="18"/>
                <w:szCs w:val="18"/>
              </w:rPr>
              <w:t>声音</w:t>
            </w: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对讲</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集群对讲</w:t>
            </w:r>
          </w:p>
        </w:tc>
      </w:tr>
      <w:tr>
        <w:tblPrEx>
          <w:tblCellMar>
            <w:top w:w="15" w:type="dxa"/>
            <w:left w:w="15" w:type="dxa"/>
            <w:bottom w:w="15" w:type="dxa"/>
            <w:right w:w="15" w:type="dxa"/>
          </w:tblCellMar>
        </w:tblPrEx>
        <w:trPr>
          <w:trHeight w:val="427" w:hRule="atLeast"/>
        </w:trPr>
        <w:tc>
          <w:tcPr>
            <w:tcW w:w="1232"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sz w:val="18"/>
                <w:szCs w:val="18"/>
              </w:rPr>
            </w:pP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音频格式</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AAC/G711</w:t>
            </w:r>
          </w:p>
        </w:tc>
      </w:tr>
      <w:tr>
        <w:tblPrEx>
          <w:tblCellMar>
            <w:top w:w="15" w:type="dxa"/>
            <w:left w:w="15" w:type="dxa"/>
            <w:bottom w:w="15" w:type="dxa"/>
            <w:right w:w="15" w:type="dxa"/>
          </w:tblCellMar>
        </w:tblPrEx>
        <w:trPr>
          <w:trHeight w:val="427"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接口</w:t>
            </w: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计算机接口</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高速USB2.0（TP-C接口）</w:t>
            </w:r>
          </w:p>
        </w:tc>
      </w:tr>
      <w:tr>
        <w:tblPrEx>
          <w:tblCellMar>
            <w:top w:w="15" w:type="dxa"/>
            <w:left w:w="15" w:type="dxa"/>
            <w:bottom w:w="15" w:type="dxa"/>
            <w:right w:w="15" w:type="dxa"/>
          </w:tblCellMar>
        </w:tblPrEx>
        <w:trPr>
          <w:trHeight w:val="427" w:hRule="atLeast"/>
        </w:trPr>
        <w:tc>
          <w:tcPr>
            <w:tcW w:w="123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sz w:val="18"/>
                <w:szCs w:val="18"/>
              </w:rPr>
            </w:pPr>
            <w:r>
              <w:rPr>
                <w:rFonts w:hint="eastAsia" w:ascii="微软雅黑" w:hAnsi="微软雅黑" w:eastAsia="微软雅黑" w:cs="宋体"/>
                <w:bCs/>
                <w:color w:val="000000" w:themeColor="text1"/>
                <w:sz w:val="18"/>
                <w:szCs w:val="18"/>
              </w:rPr>
              <w:t>电源</w:t>
            </w: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 xml:space="preserve">电池                        </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ascii="微软雅黑" w:hAnsi="微软雅黑" w:eastAsia="微软雅黑"/>
                <w:bCs/>
                <w:color w:val="000000" w:themeColor="text1"/>
                <w:kern w:val="0"/>
                <w:sz w:val="18"/>
                <w:szCs w:val="18"/>
              </w:rPr>
              <w:t>内置锂聚合物电池4000毫安/5V</w:t>
            </w:r>
          </w:p>
        </w:tc>
      </w:tr>
      <w:tr>
        <w:tblPrEx>
          <w:tblCellMar>
            <w:top w:w="15" w:type="dxa"/>
            <w:left w:w="15" w:type="dxa"/>
            <w:bottom w:w="15" w:type="dxa"/>
            <w:right w:w="15" w:type="dxa"/>
          </w:tblCellMar>
        </w:tblPrEx>
        <w:trPr>
          <w:trHeight w:val="427" w:hRule="atLeast"/>
        </w:trPr>
        <w:tc>
          <w:tcPr>
            <w:tcW w:w="1232"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sz w:val="18"/>
                <w:szCs w:val="18"/>
              </w:rPr>
            </w:pP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充电时间 / 使用寿命</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4.0hours/连续使用大于</w:t>
            </w:r>
            <w:r>
              <w:rPr>
                <w:rFonts w:hint="eastAsia" w:ascii="微软雅黑" w:hAnsi="微软雅黑" w:eastAsia="微软雅黑" w:cs="宋体"/>
                <w:bCs/>
                <w:kern w:val="0"/>
                <w:sz w:val="18"/>
                <w:szCs w:val="18"/>
              </w:rPr>
              <w:t>6</w:t>
            </w:r>
            <w:r>
              <w:rPr>
                <w:rFonts w:ascii="微软雅黑" w:hAnsi="微软雅黑" w:eastAsia="微软雅黑"/>
                <w:bCs/>
                <w:kern w:val="0"/>
                <w:sz w:val="18"/>
                <w:szCs w:val="18"/>
              </w:rPr>
              <w:t>小时</w:t>
            </w:r>
          </w:p>
        </w:tc>
      </w:tr>
      <w:tr>
        <w:tblPrEx>
          <w:tblCellMar>
            <w:top w:w="15" w:type="dxa"/>
            <w:left w:w="15" w:type="dxa"/>
            <w:bottom w:w="15" w:type="dxa"/>
            <w:right w:w="15" w:type="dxa"/>
          </w:tblCellMar>
        </w:tblPrEx>
        <w:trPr>
          <w:trHeight w:val="427" w:hRule="atLeast"/>
        </w:trPr>
        <w:tc>
          <w:tcPr>
            <w:tcW w:w="1232"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宋体"/>
                <w:bCs/>
                <w:color w:val="000000" w:themeColor="text1"/>
                <w:sz w:val="18"/>
                <w:szCs w:val="18"/>
              </w:rPr>
            </w:pPr>
          </w:p>
        </w:tc>
        <w:tc>
          <w:tcPr>
            <w:tcW w:w="201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储存温度/工作温度</w:t>
            </w:r>
          </w:p>
        </w:tc>
        <w:tc>
          <w:tcPr>
            <w:tcW w:w="555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bCs/>
                <w:color w:val="000000" w:themeColor="text1"/>
                <w:kern w:val="0"/>
                <w:sz w:val="18"/>
                <w:szCs w:val="18"/>
              </w:rPr>
            </w:pPr>
            <w:r>
              <w:rPr>
                <w:rFonts w:hint="eastAsia" w:ascii="微软雅黑" w:hAnsi="微软雅黑" w:eastAsia="微软雅黑" w:cs="宋体"/>
                <w:bCs/>
                <w:color w:val="000000" w:themeColor="text1"/>
                <w:kern w:val="0"/>
                <w:sz w:val="18"/>
                <w:szCs w:val="18"/>
              </w:rPr>
              <w:t>-25℃</w:t>
            </w:r>
            <w:r>
              <w:rPr>
                <w:rFonts w:ascii="微软雅黑" w:hAnsi="微软雅黑" w:eastAsia="微软雅黑" w:cs="宋体"/>
                <w:bCs/>
                <w:color w:val="000000" w:themeColor="text1"/>
                <w:kern w:val="0"/>
                <w:sz w:val="18"/>
                <w:szCs w:val="18"/>
              </w:rPr>
              <w:t>~80</w:t>
            </w:r>
            <w:r>
              <w:rPr>
                <w:rFonts w:hint="eastAsia" w:ascii="微软雅黑" w:hAnsi="微软雅黑" w:eastAsia="微软雅黑" w:cs="宋体"/>
                <w:bCs/>
                <w:color w:val="000000" w:themeColor="text1"/>
                <w:kern w:val="0"/>
                <w:sz w:val="18"/>
                <w:szCs w:val="18"/>
              </w:rPr>
              <w:t>℃</w:t>
            </w:r>
            <w:r>
              <w:rPr>
                <w:rFonts w:ascii="微软雅黑" w:hAnsi="微软雅黑" w:eastAsia="微软雅黑" w:cs="宋体"/>
                <w:bCs/>
                <w:color w:val="000000" w:themeColor="text1"/>
                <w:kern w:val="0"/>
                <w:sz w:val="18"/>
                <w:szCs w:val="18"/>
              </w:rPr>
              <w:t>/-</w:t>
            </w:r>
            <w:r>
              <w:rPr>
                <w:rFonts w:hint="eastAsia" w:ascii="微软雅黑" w:hAnsi="微软雅黑" w:eastAsia="微软雅黑" w:cs="宋体"/>
                <w:bCs/>
                <w:color w:val="000000" w:themeColor="text1"/>
                <w:kern w:val="0"/>
                <w:sz w:val="18"/>
                <w:szCs w:val="18"/>
              </w:rPr>
              <w:t>3</w:t>
            </w:r>
            <w:r>
              <w:rPr>
                <w:rFonts w:ascii="微软雅黑" w:hAnsi="微软雅黑" w:eastAsia="微软雅黑" w:cs="宋体"/>
                <w:bCs/>
                <w:color w:val="000000" w:themeColor="text1"/>
                <w:kern w:val="0"/>
                <w:sz w:val="18"/>
                <w:szCs w:val="18"/>
              </w:rPr>
              <w:t>0</w:t>
            </w:r>
            <w:r>
              <w:rPr>
                <w:rFonts w:hint="eastAsia" w:ascii="微软雅黑" w:hAnsi="微软雅黑" w:eastAsia="微软雅黑" w:cs="宋体"/>
                <w:bCs/>
                <w:color w:val="000000" w:themeColor="text1"/>
                <w:kern w:val="0"/>
                <w:sz w:val="18"/>
                <w:szCs w:val="18"/>
              </w:rPr>
              <w:t>℃</w:t>
            </w:r>
            <w:r>
              <w:rPr>
                <w:rFonts w:ascii="微软雅黑" w:hAnsi="微软雅黑" w:eastAsia="微软雅黑" w:cs="宋体"/>
                <w:bCs/>
                <w:color w:val="000000" w:themeColor="text1"/>
                <w:kern w:val="0"/>
                <w:sz w:val="18"/>
                <w:szCs w:val="18"/>
              </w:rPr>
              <w:t>~60</w:t>
            </w:r>
            <w:r>
              <w:rPr>
                <w:rFonts w:hint="eastAsia" w:ascii="微软雅黑" w:hAnsi="微软雅黑" w:eastAsia="微软雅黑" w:cs="宋体"/>
                <w:bCs/>
                <w:color w:val="000000" w:themeColor="text1"/>
                <w:kern w:val="0"/>
                <w:sz w:val="18"/>
                <w:szCs w:val="18"/>
              </w:rPr>
              <w:t>℃</w:t>
            </w:r>
            <w:r>
              <w:rPr>
                <w:rFonts w:ascii="微软雅黑" w:hAnsi="微软雅黑" w:eastAsia="微软雅黑"/>
                <w:bCs/>
                <w:color w:val="000000" w:themeColor="text1"/>
                <w:kern w:val="0"/>
                <w:sz w:val="18"/>
                <w:szCs w:val="18"/>
              </w:rPr>
              <w:t>，</w:t>
            </w:r>
          </w:p>
          <w:p>
            <w:pPr>
              <w:widowControl/>
              <w:textAlignment w:val="center"/>
              <w:rPr>
                <w:rFonts w:ascii="微软雅黑" w:hAnsi="微软雅黑" w:eastAsia="微软雅黑" w:cs="宋体"/>
                <w:bCs/>
                <w:color w:val="000000" w:themeColor="text1"/>
                <w:kern w:val="0"/>
                <w:sz w:val="18"/>
                <w:szCs w:val="18"/>
              </w:rPr>
            </w:pPr>
            <w:r>
              <w:rPr>
                <w:rFonts w:ascii="微软雅黑" w:hAnsi="微软雅黑" w:eastAsia="微软雅黑"/>
                <w:bCs/>
                <w:color w:val="000000" w:themeColor="text1"/>
                <w:kern w:val="0"/>
                <w:sz w:val="18"/>
                <w:szCs w:val="18"/>
              </w:rPr>
              <w:t>零下20</w:t>
            </w:r>
            <w:r>
              <w:rPr>
                <w:rFonts w:hint="eastAsia" w:ascii="微软雅黑" w:hAnsi="微软雅黑" w:eastAsia="微软雅黑" w:cs="宋体"/>
                <w:bCs/>
                <w:color w:val="000000" w:themeColor="text1"/>
                <w:kern w:val="0"/>
                <w:sz w:val="18"/>
                <w:szCs w:val="18"/>
              </w:rPr>
              <w:t>℃</w:t>
            </w:r>
            <w:r>
              <w:rPr>
                <w:rFonts w:ascii="微软雅黑" w:hAnsi="微软雅黑" w:eastAsia="微软雅黑"/>
                <w:bCs/>
                <w:color w:val="000000" w:themeColor="text1"/>
                <w:kern w:val="0"/>
                <w:sz w:val="18"/>
                <w:szCs w:val="18"/>
              </w:rPr>
              <w:t>可连续工作4小时以上</w:t>
            </w:r>
          </w:p>
        </w:tc>
      </w:tr>
      <w:tr>
        <w:tblPrEx>
          <w:tblCellMar>
            <w:top w:w="15" w:type="dxa"/>
            <w:left w:w="15" w:type="dxa"/>
            <w:bottom w:w="15" w:type="dxa"/>
            <w:right w:w="15" w:type="dxa"/>
          </w:tblCellMar>
        </w:tblPrEx>
        <w:trPr>
          <w:trHeight w:val="758" w:hRule="atLeast"/>
        </w:trPr>
        <w:tc>
          <w:tcPr>
            <w:tcW w:w="123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微软雅黑" w:hAnsi="微软雅黑" w:eastAsia="微软雅黑" w:cs="Arial"/>
                <w:bCs/>
                <w:color w:val="000000" w:themeColor="text1"/>
                <w:kern w:val="0"/>
                <w:sz w:val="18"/>
                <w:szCs w:val="18"/>
              </w:rPr>
            </w:pPr>
            <w:r>
              <w:rPr>
                <w:rFonts w:hint="eastAsia" w:ascii="微软雅黑" w:hAnsi="微软雅黑" w:eastAsia="微软雅黑" w:cs="Arial"/>
                <w:bCs/>
                <w:color w:val="000000" w:themeColor="text1"/>
                <w:kern w:val="0"/>
                <w:sz w:val="18"/>
                <w:szCs w:val="18"/>
              </w:rPr>
              <w:t>平台接入</w:t>
            </w:r>
          </w:p>
        </w:tc>
        <w:tc>
          <w:tcPr>
            <w:tcW w:w="2017"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ascii="微软雅黑" w:hAnsi="微软雅黑" w:eastAsia="微软雅黑" w:cs="宋体"/>
                <w:bCs/>
                <w:color w:val="000000" w:themeColor="text1"/>
                <w:kern w:val="0"/>
                <w:sz w:val="18"/>
                <w:szCs w:val="18"/>
              </w:rPr>
              <w:t>后端平台</w:t>
            </w:r>
          </w:p>
        </w:tc>
        <w:tc>
          <w:tcPr>
            <w:tcW w:w="5551"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ascii="微软雅黑" w:hAnsi="微软雅黑" w:eastAsia="微软雅黑" w:cs="宋体"/>
                <w:bCs/>
                <w:color w:val="000000" w:themeColor="text1"/>
                <w:kern w:val="0"/>
                <w:sz w:val="18"/>
                <w:szCs w:val="18"/>
              </w:rPr>
              <w:t>综合业务平台软件——支持GB28181</w:t>
            </w:r>
          </w:p>
        </w:tc>
      </w:tr>
      <w:tr>
        <w:tblPrEx>
          <w:tblCellMar>
            <w:top w:w="15" w:type="dxa"/>
            <w:left w:w="15" w:type="dxa"/>
            <w:bottom w:w="15" w:type="dxa"/>
            <w:right w:w="15" w:type="dxa"/>
          </w:tblCellMar>
        </w:tblPrEx>
        <w:trPr>
          <w:trHeight w:val="571" w:hRule="atLeast"/>
        </w:trPr>
        <w:tc>
          <w:tcPr>
            <w:tcW w:w="12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微软雅黑" w:hAnsi="微软雅黑" w:eastAsia="微软雅黑" w:cs="Arial"/>
                <w:bCs/>
                <w:color w:val="000000" w:themeColor="text1"/>
                <w:kern w:val="0"/>
                <w:sz w:val="18"/>
                <w:szCs w:val="18"/>
              </w:rPr>
            </w:pPr>
            <w:r>
              <w:rPr>
                <w:rFonts w:hint="eastAsia" w:ascii="微软雅黑" w:hAnsi="微软雅黑" w:eastAsia="微软雅黑" w:cs="Arial"/>
                <w:bCs/>
                <w:color w:val="000000" w:themeColor="text1"/>
                <w:kern w:val="0"/>
                <w:sz w:val="18"/>
                <w:szCs w:val="18"/>
              </w:rPr>
              <w:t>其它</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防护等级</w:t>
            </w:r>
          </w:p>
        </w:tc>
        <w:tc>
          <w:tcPr>
            <w:tcW w:w="555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ascii="微软雅黑" w:hAnsi="微软雅黑" w:eastAsia="微软雅黑" w:cs="宋体"/>
                <w:bCs/>
                <w:color w:val="000000" w:themeColor="text1"/>
                <w:kern w:val="0"/>
                <w:sz w:val="18"/>
                <w:szCs w:val="18"/>
              </w:rPr>
              <w:t>防护等级 IP6</w:t>
            </w:r>
            <w:r>
              <w:rPr>
                <w:rFonts w:hint="eastAsia" w:ascii="微软雅黑" w:hAnsi="微软雅黑" w:eastAsia="微软雅黑" w:cs="宋体"/>
                <w:bCs/>
                <w:color w:val="000000" w:themeColor="text1"/>
                <w:kern w:val="0"/>
                <w:sz w:val="18"/>
                <w:szCs w:val="18"/>
              </w:rPr>
              <w:t>7</w:t>
            </w:r>
          </w:p>
          <w:p>
            <w:pPr>
              <w:widowControl/>
              <w:textAlignment w:val="center"/>
              <w:rPr>
                <w:rFonts w:ascii="微软雅黑" w:hAnsi="微软雅黑" w:eastAsia="微软雅黑" w:cs="宋体"/>
                <w:bCs/>
                <w:color w:val="000000" w:themeColor="text1"/>
                <w:kern w:val="0"/>
                <w:sz w:val="18"/>
                <w:szCs w:val="18"/>
              </w:rPr>
            </w:pPr>
            <w:r>
              <w:rPr>
                <w:rFonts w:ascii="微软雅黑" w:hAnsi="微软雅黑" w:eastAsia="微软雅黑" w:cs="宋体"/>
                <w:bCs/>
                <w:color w:val="000000" w:themeColor="text1"/>
                <w:kern w:val="0"/>
                <w:sz w:val="18"/>
                <w:szCs w:val="18"/>
              </w:rPr>
              <w:t xml:space="preserve">工作湿度 湿度小于90% </w:t>
            </w:r>
          </w:p>
        </w:tc>
      </w:tr>
      <w:tr>
        <w:tblPrEx>
          <w:tblCellMar>
            <w:top w:w="15" w:type="dxa"/>
            <w:left w:w="15" w:type="dxa"/>
            <w:bottom w:w="15" w:type="dxa"/>
            <w:right w:w="15" w:type="dxa"/>
          </w:tblCellMar>
        </w:tblPrEx>
        <w:trPr>
          <w:trHeight w:val="420" w:hRule="atLeast"/>
        </w:trPr>
        <w:tc>
          <w:tcPr>
            <w:tcW w:w="12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微软雅黑" w:hAnsi="微软雅黑" w:eastAsia="微软雅黑" w:cs="Arial"/>
                <w:bCs/>
                <w:color w:val="000000" w:themeColor="text1"/>
                <w:kern w:val="0"/>
                <w:sz w:val="18"/>
                <w:szCs w:val="18"/>
              </w:rPr>
            </w:pP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尺寸</w:t>
            </w:r>
          </w:p>
        </w:tc>
        <w:tc>
          <w:tcPr>
            <w:tcW w:w="555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textAlignment w:val="center"/>
              <w:rPr>
                <w:rFonts w:ascii="微软雅黑" w:hAnsi="微软雅黑" w:eastAsia="微软雅黑" w:cs="宋体"/>
                <w:bCs/>
                <w:color w:val="000000" w:themeColor="text1"/>
                <w:kern w:val="0"/>
                <w:sz w:val="18"/>
                <w:szCs w:val="18"/>
              </w:rPr>
            </w:pPr>
            <w:r>
              <w:rPr>
                <w:rFonts w:hint="eastAsia" w:ascii="微软雅黑" w:hAnsi="微软雅黑" w:eastAsia="微软雅黑" w:cs="宋体"/>
                <w:bCs/>
                <w:color w:val="000000" w:themeColor="text1"/>
                <w:kern w:val="0"/>
                <w:sz w:val="18"/>
                <w:szCs w:val="18"/>
              </w:rPr>
              <w:t>直径*高*宽110mm*60mm*47mm</w:t>
            </w:r>
          </w:p>
        </w:tc>
      </w:tr>
    </w:tbl>
    <w:p>
      <w:pPr>
        <w:rPr>
          <w:rFonts w:ascii="黑体" w:hAnsi="黑体" w:eastAsia="黑体"/>
          <w:b/>
          <w:bCs/>
          <w:color w:val="FFFFFF" w:themeColor="background1"/>
          <w:sz w:val="24"/>
          <w:szCs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思源黑体 CN Heavy">
    <w:altName w:val="黑体"/>
    <w:panose1 w:val="020B0A00000000000000"/>
    <w:charset w:val="86"/>
    <w:family w:val="swiss"/>
    <w:pitch w:val="default"/>
    <w:sig w:usb0="00000000" w:usb1="00000000" w:usb2="00000016" w:usb3="00000000" w:csb0="00060107" w:csb1="00000000"/>
  </w:font>
  <w:font w:name="微软雅黑">
    <w:panose1 w:val="020B0503020204020204"/>
    <w:charset w:val="86"/>
    <w:family w:val="swiss"/>
    <w:pitch w:val="default"/>
    <w:sig w:usb0="80000287" w:usb1="2ACF3C50" w:usb2="00000016" w:usb3="00000000" w:csb0="0004001F" w:csb1="00000000"/>
  </w:font>
  <w:font w:name="??_GB2312">
    <w:altName w:val="Times New Roman"/>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3789633"/>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kYWYzMmI5NWYzYjRlOGY1ODliNTllM2QyNTAwMDYifQ=="/>
  </w:docVars>
  <w:rsids>
    <w:rsidRoot w:val="007B5795"/>
    <w:rsid w:val="000255FC"/>
    <w:rsid w:val="0007677F"/>
    <w:rsid w:val="000929D2"/>
    <w:rsid w:val="00096D4D"/>
    <w:rsid w:val="000E5131"/>
    <w:rsid w:val="00101BC1"/>
    <w:rsid w:val="001103F5"/>
    <w:rsid w:val="001171EC"/>
    <w:rsid w:val="001850D2"/>
    <w:rsid w:val="001F6636"/>
    <w:rsid w:val="00273237"/>
    <w:rsid w:val="0027428B"/>
    <w:rsid w:val="002B09BF"/>
    <w:rsid w:val="002B6C09"/>
    <w:rsid w:val="002C61B0"/>
    <w:rsid w:val="002D0310"/>
    <w:rsid w:val="002D2AEC"/>
    <w:rsid w:val="002D5DAA"/>
    <w:rsid w:val="002D6FA5"/>
    <w:rsid w:val="002F4035"/>
    <w:rsid w:val="0033629F"/>
    <w:rsid w:val="00362582"/>
    <w:rsid w:val="00377D46"/>
    <w:rsid w:val="003920F6"/>
    <w:rsid w:val="00396EDC"/>
    <w:rsid w:val="003A02FC"/>
    <w:rsid w:val="00414AB5"/>
    <w:rsid w:val="004161F2"/>
    <w:rsid w:val="00446FF2"/>
    <w:rsid w:val="004B64F2"/>
    <w:rsid w:val="00507F28"/>
    <w:rsid w:val="005476AE"/>
    <w:rsid w:val="00553D65"/>
    <w:rsid w:val="0058675B"/>
    <w:rsid w:val="005C2877"/>
    <w:rsid w:val="005C70FF"/>
    <w:rsid w:val="005D12FB"/>
    <w:rsid w:val="005E1195"/>
    <w:rsid w:val="005F503C"/>
    <w:rsid w:val="00633EAB"/>
    <w:rsid w:val="00685DB6"/>
    <w:rsid w:val="006E6974"/>
    <w:rsid w:val="006F0C8A"/>
    <w:rsid w:val="007B5795"/>
    <w:rsid w:val="007D4F94"/>
    <w:rsid w:val="007F0091"/>
    <w:rsid w:val="00800DEF"/>
    <w:rsid w:val="00804EDC"/>
    <w:rsid w:val="00806154"/>
    <w:rsid w:val="00851A6A"/>
    <w:rsid w:val="00871A6E"/>
    <w:rsid w:val="00926705"/>
    <w:rsid w:val="00953A27"/>
    <w:rsid w:val="00975968"/>
    <w:rsid w:val="009B7240"/>
    <w:rsid w:val="00A16AA2"/>
    <w:rsid w:val="00A16BAE"/>
    <w:rsid w:val="00A179F8"/>
    <w:rsid w:val="00A93AF5"/>
    <w:rsid w:val="00AC0590"/>
    <w:rsid w:val="00B530DE"/>
    <w:rsid w:val="00B73A3B"/>
    <w:rsid w:val="00B81136"/>
    <w:rsid w:val="00BA19F8"/>
    <w:rsid w:val="00BB6B78"/>
    <w:rsid w:val="00C13F16"/>
    <w:rsid w:val="00C35265"/>
    <w:rsid w:val="00C653C8"/>
    <w:rsid w:val="00C77814"/>
    <w:rsid w:val="00C84EBF"/>
    <w:rsid w:val="00CD2434"/>
    <w:rsid w:val="00D00B45"/>
    <w:rsid w:val="00D010A7"/>
    <w:rsid w:val="00D96052"/>
    <w:rsid w:val="00DB381A"/>
    <w:rsid w:val="00E01D3B"/>
    <w:rsid w:val="00E30D99"/>
    <w:rsid w:val="00E6439C"/>
    <w:rsid w:val="00E8642E"/>
    <w:rsid w:val="00E945D8"/>
    <w:rsid w:val="00EA07B0"/>
    <w:rsid w:val="00EA4C13"/>
    <w:rsid w:val="00EC183C"/>
    <w:rsid w:val="00F30264"/>
    <w:rsid w:val="00F376E7"/>
    <w:rsid w:val="00F44F05"/>
    <w:rsid w:val="00FB071F"/>
    <w:rsid w:val="00FB5C2E"/>
    <w:rsid w:val="01C079A5"/>
    <w:rsid w:val="0218296B"/>
    <w:rsid w:val="02305505"/>
    <w:rsid w:val="026C6AA7"/>
    <w:rsid w:val="03DA1451"/>
    <w:rsid w:val="063370AC"/>
    <w:rsid w:val="06390356"/>
    <w:rsid w:val="0730208E"/>
    <w:rsid w:val="08336EF2"/>
    <w:rsid w:val="0886279C"/>
    <w:rsid w:val="0AF47F25"/>
    <w:rsid w:val="0B325493"/>
    <w:rsid w:val="0B53530D"/>
    <w:rsid w:val="0B9B0E4E"/>
    <w:rsid w:val="0C84621F"/>
    <w:rsid w:val="0ED939EE"/>
    <w:rsid w:val="0FB858DE"/>
    <w:rsid w:val="10EC6422"/>
    <w:rsid w:val="118122E7"/>
    <w:rsid w:val="135364A1"/>
    <w:rsid w:val="14DD7CED"/>
    <w:rsid w:val="15457E99"/>
    <w:rsid w:val="15E3623D"/>
    <w:rsid w:val="15F15EE4"/>
    <w:rsid w:val="16842F6F"/>
    <w:rsid w:val="1A7316AB"/>
    <w:rsid w:val="1D9F40CF"/>
    <w:rsid w:val="1EBD1BFB"/>
    <w:rsid w:val="1EC4001D"/>
    <w:rsid w:val="1F1A3A3C"/>
    <w:rsid w:val="1F8A44EC"/>
    <w:rsid w:val="1FAD6AA2"/>
    <w:rsid w:val="1FD47749"/>
    <w:rsid w:val="20923D27"/>
    <w:rsid w:val="2117180F"/>
    <w:rsid w:val="22DD652B"/>
    <w:rsid w:val="23E775F2"/>
    <w:rsid w:val="2485567D"/>
    <w:rsid w:val="249D269B"/>
    <w:rsid w:val="24A445AE"/>
    <w:rsid w:val="24ED5750"/>
    <w:rsid w:val="26954939"/>
    <w:rsid w:val="26FC09AB"/>
    <w:rsid w:val="276F0A1A"/>
    <w:rsid w:val="28B92517"/>
    <w:rsid w:val="297D522B"/>
    <w:rsid w:val="2A5B0CEF"/>
    <w:rsid w:val="2A61691A"/>
    <w:rsid w:val="2B397BEC"/>
    <w:rsid w:val="2B3F0141"/>
    <w:rsid w:val="2BCC7902"/>
    <w:rsid w:val="2C1F4D07"/>
    <w:rsid w:val="2CBA4264"/>
    <w:rsid w:val="2EA37164"/>
    <w:rsid w:val="2F20078C"/>
    <w:rsid w:val="2F6D5411"/>
    <w:rsid w:val="314066A9"/>
    <w:rsid w:val="319C180D"/>
    <w:rsid w:val="31E97CED"/>
    <w:rsid w:val="32702395"/>
    <w:rsid w:val="335C4774"/>
    <w:rsid w:val="336127AE"/>
    <w:rsid w:val="33934EDE"/>
    <w:rsid w:val="34DF7589"/>
    <w:rsid w:val="35423533"/>
    <w:rsid w:val="355F544E"/>
    <w:rsid w:val="36202118"/>
    <w:rsid w:val="37C0211D"/>
    <w:rsid w:val="37DC0EC1"/>
    <w:rsid w:val="381053F8"/>
    <w:rsid w:val="38FC1D20"/>
    <w:rsid w:val="3CB34F93"/>
    <w:rsid w:val="3D714C6E"/>
    <w:rsid w:val="3DED6E1F"/>
    <w:rsid w:val="3E073139"/>
    <w:rsid w:val="3EE5749F"/>
    <w:rsid w:val="3EFC4A0B"/>
    <w:rsid w:val="405726D9"/>
    <w:rsid w:val="406F755D"/>
    <w:rsid w:val="410E2573"/>
    <w:rsid w:val="43334CE9"/>
    <w:rsid w:val="44BC4F7B"/>
    <w:rsid w:val="46880450"/>
    <w:rsid w:val="481D3AF2"/>
    <w:rsid w:val="4A69284B"/>
    <w:rsid w:val="4B1B5707"/>
    <w:rsid w:val="4B6D496E"/>
    <w:rsid w:val="4C1C41BB"/>
    <w:rsid w:val="4C3A5D02"/>
    <w:rsid w:val="4D3738E2"/>
    <w:rsid w:val="4F1B60F9"/>
    <w:rsid w:val="4F443634"/>
    <w:rsid w:val="4F957FC9"/>
    <w:rsid w:val="51A94126"/>
    <w:rsid w:val="51B87694"/>
    <w:rsid w:val="527834FA"/>
    <w:rsid w:val="53833CB5"/>
    <w:rsid w:val="539C0564"/>
    <w:rsid w:val="552632D8"/>
    <w:rsid w:val="557C6EE5"/>
    <w:rsid w:val="55A247B9"/>
    <w:rsid w:val="55CC3852"/>
    <w:rsid w:val="56955A19"/>
    <w:rsid w:val="56F078DB"/>
    <w:rsid w:val="579A2A1D"/>
    <w:rsid w:val="57F147F0"/>
    <w:rsid w:val="58BB1398"/>
    <w:rsid w:val="592F48AE"/>
    <w:rsid w:val="59684BF1"/>
    <w:rsid w:val="5AA80746"/>
    <w:rsid w:val="5ABC4B1F"/>
    <w:rsid w:val="5C1429BC"/>
    <w:rsid w:val="5CC94DCF"/>
    <w:rsid w:val="5D00253A"/>
    <w:rsid w:val="5D6257B0"/>
    <w:rsid w:val="5DB67080"/>
    <w:rsid w:val="5E821D24"/>
    <w:rsid w:val="5EC2163F"/>
    <w:rsid w:val="600069DE"/>
    <w:rsid w:val="60113C56"/>
    <w:rsid w:val="608C4C7D"/>
    <w:rsid w:val="620B1B30"/>
    <w:rsid w:val="623C5852"/>
    <w:rsid w:val="62981BC5"/>
    <w:rsid w:val="63F021EE"/>
    <w:rsid w:val="650C56E8"/>
    <w:rsid w:val="66010D6F"/>
    <w:rsid w:val="66793DCF"/>
    <w:rsid w:val="67EC083A"/>
    <w:rsid w:val="692778B6"/>
    <w:rsid w:val="6D3025BC"/>
    <w:rsid w:val="6EAD7736"/>
    <w:rsid w:val="6F1A33E6"/>
    <w:rsid w:val="703A4AF1"/>
    <w:rsid w:val="70AF6E8D"/>
    <w:rsid w:val="70C55839"/>
    <w:rsid w:val="70D734B6"/>
    <w:rsid w:val="72D15178"/>
    <w:rsid w:val="72EC7311"/>
    <w:rsid w:val="749610E7"/>
    <w:rsid w:val="74BF4F50"/>
    <w:rsid w:val="753D283B"/>
    <w:rsid w:val="7571610E"/>
    <w:rsid w:val="75FB21D2"/>
    <w:rsid w:val="76A57439"/>
    <w:rsid w:val="7851354A"/>
    <w:rsid w:val="794065C7"/>
    <w:rsid w:val="7A431A3E"/>
    <w:rsid w:val="7C8F2D85"/>
    <w:rsid w:val="7D1C6E1B"/>
    <w:rsid w:val="7D5D4C36"/>
    <w:rsid w:val="7D6A7D83"/>
    <w:rsid w:val="7F870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2"/>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6">
    <w:name w:val="Body Text Indent"/>
    <w:basedOn w:val="1"/>
    <w:link w:val="23"/>
    <w:semiHidden/>
    <w:unhideWhenUsed/>
    <w:qFormat/>
    <w:uiPriority w:val="99"/>
    <w:pPr>
      <w:spacing w:after="120"/>
      <w:ind w:left="420" w:leftChars="200"/>
    </w:pPr>
  </w:style>
  <w:style w:type="paragraph" w:styleId="7">
    <w:name w:val="Balloon Text"/>
    <w:basedOn w:val="1"/>
    <w:link w:val="15"/>
    <w:autoRedefine/>
    <w:unhideWhenUsed/>
    <w:qFormat/>
    <w:uiPriority w:val="99"/>
    <w:rPr>
      <w:sz w:val="18"/>
      <w:szCs w:val="18"/>
    </w:rPr>
  </w:style>
  <w:style w:type="paragraph" w:styleId="8">
    <w:name w:val="footer"/>
    <w:basedOn w:val="1"/>
    <w:link w:val="18"/>
    <w:autoRedefine/>
    <w:unhideWhenUsed/>
    <w:qFormat/>
    <w:uiPriority w:val="99"/>
    <w:pPr>
      <w:tabs>
        <w:tab w:val="center" w:pos="4153"/>
        <w:tab w:val="right" w:pos="8306"/>
      </w:tabs>
      <w:snapToGrid w:val="0"/>
      <w:jc w:val="left"/>
    </w:pPr>
    <w:rPr>
      <w:sz w:val="18"/>
      <w:szCs w:val="18"/>
    </w:rPr>
  </w:style>
  <w:style w:type="paragraph" w:styleId="9">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6"/>
    <w:link w:val="24"/>
    <w:autoRedefine/>
    <w:unhideWhenUsed/>
    <w:qFormat/>
    <w:uiPriority w:val="99"/>
    <w:pPr>
      <w:widowControl/>
      <w:spacing w:after="0" w:line="360" w:lineRule="auto"/>
      <w:ind w:left="0" w:leftChars="0" w:firstLine="420" w:firstLineChars="200"/>
      <w:jc w:val="left"/>
    </w:pPr>
    <w:rPr>
      <w:rFonts w:ascii="宋体" w:hAnsi="宋体" w:eastAsia="宋体" w:cs="Times New Roman"/>
      <w:kern w:val="0"/>
      <w:sz w:val="24"/>
      <w:szCs w:val="21"/>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unhideWhenUsed/>
    <w:qFormat/>
    <w:uiPriority w:val="99"/>
    <w:rPr>
      <w:color w:val="0000FF" w:themeColor="hyperlink"/>
      <w:u w:val="single"/>
    </w:rPr>
  </w:style>
  <w:style w:type="character" w:customStyle="1" w:styleId="15">
    <w:name w:val="批注框文本 字符"/>
    <w:basedOn w:val="13"/>
    <w:link w:val="7"/>
    <w:autoRedefine/>
    <w:semiHidden/>
    <w:qFormat/>
    <w:uiPriority w:val="99"/>
    <w:rPr>
      <w:sz w:val="18"/>
      <w:szCs w:val="18"/>
    </w:rPr>
  </w:style>
  <w:style w:type="paragraph" w:customStyle="1" w:styleId="16">
    <w:name w:val="列出段落1"/>
    <w:basedOn w:val="1"/>
    <w:autoRedefine/>
    <w:qFormat/>
    <w:uiPriority w:val="34"/>
    <w:pPr>
      <w:ind w:firstLine="420" w:firstLineChars="200"/>
    </w:pPr>
  </w:style>
  <w:style w:type="character" w:customStyle="1" w:styleId="17">
    <w:name w:val="页眉 字符"/>
    <w:basedOn w:val="13"/>
    <w:link w:val="9"/>
    <w:autoRedefine/>
    <w:semiHidden/>
    <w:qFormat/>
    <w:uiPriority w:val="99"/>
    <w:rPr>
      <w:kern w:val="2"/>
      <w:sz w:val="18"/>
      <w:szCs w:val="18"/>
    </w:rPr>
  </w:style>
  <w:style w:type="character" w:customStyle="1" w:styleId="18">
    <w:name w:val="页脚 字符"/>
    <w:basedOn w:val="13"/>
    <w:link w:val="8"/>
    <w:autoRedefine/>
    <w:qFormat/>
    <w:uiPriority w:val="99"/>
    <w:rPr>
      <w:kern w:val="2"/>
      <w:sz w:val="18"/>
      <w:szCs w:val="18"/>
    </w:rPr>
  </w:style>
  <w:style w:type="paragraph" w:customStyle="1" w:styleId="19">
    <w:name w:val="列出段落2"/>
    <w:basedOn w:val="1"/>
    <w:autoRedefine/>
    <w:qFormat/>
    <w:uiPriority w:val="0"/>
    <w:pPr>
      <w:ind w:firstLine="420"/>
    </w:pPr>
    <w:rPr>
      <w:rFonts w:ascii="Calibri" w:hAnsi="Calibri"/>
      <w:kern w:val="1"/>
      <w:lang w:eastAsia="ar-SA"/>
    </w:rPr>
  </w:style>
  <w:style w:type="character" w:customStyle="1" w:styleId="20">
    <w:name w:val="apple-converted-space"/>
    <w:basedOn w:val="13"/>
    <w:autoRedefine/>
    <w:qFormat/>
    <w:uiPriority w:val="0"/>
  </w:style>
  <w:style w:type="paragraph" w:styleId="21">
    <w:name w:val="List Paragraph"/>
    <w:basedOn w:val="1"/>
    <w:autoRedefine/>
    <w:qFormat/>
    <w:uiPriority w:val="0"/>
    <w:pPr>
      <w:ind w:firstLine="420"/>
    </w:pPr>
    <w:rPr>
      <w:rFonts w:ascii="Calibri" w:hAnsi="Calibri"/>
      <w:kern w:val="1"/>
      <w:lang w:eastAsia="ar-SA"/>
    </w:rPr>
  </w:style>
  <w:style w:type="character" w:customStyle="1" w:styleId="22">
    <w:name w:val="标题 3 字符"/>
    <w:basedOn w:val="13"/>
    <w:link w:val="4"/>
    <w:autoRedefine/>
    <w:qFormat/>
    <w:uiPriority w:val="0"/>
    <w:rPr>
      <w:rFonts w:asciiTheme="minorHAnsi" w:hAnsiTheme="minorHAnsi" w:eastAsiaTheme="minorEastAsia" w:cstheme="minorBidi"/>
      <w:b/>
      <w:bCs/>
      <w:kern w:val="2"/>
      <w:sz w:val="32"/>
      <w:szCs w:val="32"/>
    </w:rPr>
  </w:style>
  <w:style w:type="character" w:customStyle="1" w:styleId="23">
    <w:name w:val="正文文本缩进 字符"/>
    <w:basedOn w:val="13"/>
    <w:link w:val="6"/>
    <w:autoRedefine/>
    <w:semiHidden/>
    <w:qFormat/>
    <w:uiPriority w:val="99"/>
    <w:rPr>
      <w:rFonts w:asciiTheme="minorHAnsi" w:hAnsiTheme="minorHAnsi" w:eastAsiaTheme="minorEastAsia" w:cstheme="minorBidi"/>
      <w:kern w:val="2"/>
      <w:sz w:val="21"/>
      <w:szCs w:val="22"/>
    </w:rPr>
  </w:style>
  <w:style w:type="character" w:customStyle="1" w:styleId="24">
    <w:name w:val="正文文本首行缩进 2 字符"/>
    <w:basedOn w:val="23"/>
    <w:link w:val="10"/>
    <w:autoRedefine/>
    <w:qFormat/>
    <w:uiPriority w:val="99"/>
    <w:rPr>
      <w:rFonts w:ascii="宋体" w:hAnsi="宋体" w:eastAsiaTheme="minorEastAsia" w:cstheme="minorBidi"/>
      <w:kern w:val="2"/>
      <w:sz w:val="24"/>
      <w:szCs w:val="21"/>
    </w:rPr>
  </w:style>
  <w:style w:type="character" w:customStyle="1" w:styleId="25">
    <w:name w:val="Unresolved Mention"/>
    <w:basedOn w:val="13"/>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7"/>
    <customShpInfo spid="_x0000_s2058"/>
    <customShpInfo spid="_x0000_s2061"/>
    <customShpInfo spid="_x0000_s2062"/>
    <customShpInfo spid="_x0000_s2067"/>
    <customShpInfo spid="_x0000_s2068"/>
    <customShpInfo spid="_x0000_s2064"/>
    <customShpInfo spid="_x0000_s2065"/>
    <customShpInfo spid="_x0000_s2087"/>
    <customShpInfo spid="_x0000_s2082"/>
    <customShpInfo spid="_x0000_s2085"/>
    <customShpInfo spid="_x0000_s2076"/>
    <customShpInfo spid="_x0000_s2077"/>
    <customShpInfo spid="_x0000_s2079"/>
    <customShpInfo spid="_x0000_s207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2ABE29-D7C5-433E-9601-CD35155E516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3661</Words>
  <Characters>4099</Characters>
  <Lines>34</Lines>
  <Paragraphs>9</Paragraphs>
  <TotalTime>14</TotalTime>
  <ScaleCrop>false</ScaleCrop>
  <LinksUpToDate>false</LinksUpToDate>
  <CharactersWithSpaces>4299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2017-06-23T03:31:00Z</dcterms:created>
  <dc:creator>Administrator</dc:creator>
  <cp:lastModifiedBy>余厚奇</cp:lastModifiedBy>
  <cp:lastPrinted>2021-05-15T10:29:00Z</cp:lastPrinted>
  <dcterms:modified xsi:type="dcterms:W3CDTF">2024-03-14T07:22:51Z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E656918FED1D4F1BB632889F6A78F8BA_12</vt:lpwstr>
  </property>
</Properties>
</file>