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80422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instrText xml:space="preserve">TOC \o "1-1" \h \u </w:instrText>
          </w:r>
          <w:r>
            <w:rPr>
              <w:rFonts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fldChar w:fldCharType="separate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_Toc20084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  <w:bCs/>
              <w:szCs w:val="32"/>
              <w:lang w:val="en-US" w:eastAsia="zh-CN"/>
            </w:rPr>
            <w:t>一、设备示意图</w:t>
          </w:r>
          <w:r>
            <w:tab/>
          </w:r>
          <w:r>
            <w:fldChar w:fldCharType="begin"/>
          </w:r>
          <w:r>
            <w:instrText xml:space="preserve"> PAGEREF _Toc20084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_Toc4559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二、</w:t>
          </w:r>
          <w:r>
            <w:rPr>
              <w:rFonts w:hint="eastAsia"/>
              <w:bCs/>
              <w:szCs w:val="28"/>
            </w:rPr>
            <w:t>基本功能</w:t>
          </w:r>
          <w:r>
            <w:tab/>
          </w:r>
          <w:r>
            <w:fldChar w:fldCharType="begin"/>
          </w:r>
          <w:r>
            <w:instrText xml:space="preserve"> PAGEREF _Toc4559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_Toc16633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  <w:szCs w:val="28"/>
              <w:lang w:val="en-US" w:eastAsia="zh-CN"/>
            </w:rPr>
            <w:t>三、</w:t>
          </w:r>
          <w:r>
            <w:rPr>
              <w:rFonts w:hint="eastAsia"/>
              <w:szCs w:val="28"/>
            </w:rPr>
            <w:t>投屏连接：将光盘里面文件复制到电脑</w:t>
          </w:r>
          <w:r>
            <w:tab/>
          </w:r>
          <w:r>
            <w:fldChar w:fldCharType="begin"/>
          </w:r>
          <w:r>
            <w:instrText xml:space="preserve"> PAGEREF _Toc16633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_Toc30328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宋体" w:hAnsi="宋体" w:cs="宋体"/>
              <w:bCs w:val="0"/>
              <w:szCs w:val="28"/>
              <w:lang w:val="en-US" w:eastAsia="zh-CN"/>
            </w:rPr>
            <w:t>四、</w:t>
          </w:r>
          <w:r>
            <w:rPr>
              <w:rFonts w:hint="eastAsia" w:ascii="宋体" w:hAnsi="宋体" w:cs="宋体"/>
              <w:bCs w:val="0"/>
              <w:szCs w:val="28"/>
            </w:rPr>
            <w:t>后台监视器（管理平台）的安装</w:t>
          </w:r>
          <w:r>
            <w:tab/>
          </w:r>
          <w:r>
            <w:fldChar w:fldCharType="begin"/>
          </w:r>
          <w:r>
            <w:instrText xml:space="preserve"> PAGEREF _Toc30328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_Toc16630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</w:rPr>
            <w:t>1. 客户端-音视频远程监视器</w:t>
          </w:r>
          <w:r>
            <w:tab/>
          </w:r>
          <w:r>
            <w:fldChar w:fldCharType="begin"/>
          </w:r>
          <w:r>
            <w:instrText xml:space="preserve"> PAGEREF _Toc16630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_Toc17594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五、</w:t>
          </w:r>
          <w:r>
            <w:rPr>
              <w:rFonts w:hint="eastAsia"/>
              <w:bCs/>
              <w:szCs w:val="28"/>
            </w:rPr>
            <w:t>文件管理</w:t>
          </w:r>
          <w:r>
            <w:tab/>
          </w:r>
          <w:r>
            <w:fldChar w:fldCharType="begin"/>
          </w:r>
          <w:r>
            <w:instrText xml:space="preserve"> PAGEREF _Toc17594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_Toc25380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六、</w:t>
          </w:r>
          <w:r>
            <w:rPr>
              <w:rFonts w:hint="eastAsia"/>
              <w:bCs/>
              <w:szCs w:val="28"/>
            </w:rPr>
            <w:t>技术参数</w:t>
          </w:r>
          <w:r>
            <w:tab/>
          </w:r>
          <w:r>
            <w:fldChar w:fldCharType="begin"/>
          </w:r>
          <w:r>
            <w:instrText xml:space="preserve"> PAGEREF _Toc25380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10466"/>
            </w:tabs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instrText xml:space="preserve"> HYPERLINK \l _Toc20596 </w:instrText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七、</w:t>
          </w:r>
          <w:r>
            <w:rPr>
              <w:rFonts w:hint="eastAsia"/>
              <w:bCs/>
              <w:szCs w:val="28"/>
            </w:rPr>
            <w:t>设备配件与装箱清单</w:t>
          </w:r>
          <w:r>
            <w:tab/>
          </w:r>
          <w:r>
            <w:fldChar w:fldCharType="begin"/>
          </w:r>
          <w:r>
            <w:instrText xml:space="preserve"> PAGEREF _Toc20596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  <w:p>
          <w:pPr>
            <w:rPr>
              <w:rFonts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sectPr>
              <w:footerReference r:id="rId3" w:type="default"/>
              <w:pgSz w:w="11906" w:h="16838"/>
              <w:pgMar w:top="720" w:right="720" w:bottom="720" w:left="720" w:header="851" w:footer="992" w:gutter="0"/>
              <w:cols w:space="720" w:num="1"/>
              <w:docGrid w:type="lines" w:linePitch="312" w:charSpace="0"/>
            </w:sectPr>
          </w:pPr>
          <w:r>
            <w:rPr>
              <w:rFonts w:asciiTheme="minorHAnsi" w:hAnsiTheme="minorHAnsi" w:eastAsiaTheme="minorEastAsia" w:cstheme="minorBidi"/>
              <w:kern w:val="2"/>
              <w:szCs w:val="22"/>
              <w:lang w:val="en-US" w:eastAsia="zh-CN" w:bidi="ar-SA"/>
            </w:rPr>
            <w:fldChar w:fldCharType="end"/>
          </w:r>
        </w:p>
      </w:sdtContent>
    </w:sdt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36240" cy="4080510"/>
            <wp:effectExtent l="0" t="0" r="16510" b="15240"/>
            <wp:docPr id="5" name="图片 5" descr="6eb4df10118120bb72df3a7adb74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b4df10118120bb72df3a7adb747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ind w:firstLine="4410" w:firstLineChars="2100"/>
        <w:rPr>
          <w:rFonts w:hint="eastAsia"/>
        </w:rPr>
      </w:pPr>
      <w:r>
        <w:rPr>
          <w:rFonts w:hint="eastAsia"/>
        </w:rPr>
        <w:t>设备终端操作指南</w:t>
      </w:r>
    </w:p>
    <w:p>
      <w:pPr>
        <w:ind w:firstLine="4410" w:firstLineChars="2100"/>
        <w:rPr>
          <w:rFonts w:hint="eastAsia"/>
        </w:rPr>
      </w:pPr>
    </w:p>
    <w:p>
      <w:pPr>
        <w:ind w:firstLine="4410" w:firstLineChars="2100"/>
        <w:rPr>
          <w:rFonts w:hint="eastAsia"/>
        </w:rPr>
      </w:pPr>
    </w:p>
    <w:p>
      <w:pPr>
        <w:ind w:firstLine="4410" w:firstLineChars="2100"/>
        <w:rPr>
          <w:rFonts w:hint="eastAsia"/>
        </w:rPr>
      </w:pPr>
    </w:p>
    <w:p>
      <w:pPr>
        <w:ind w:firstLine="4410" w:firstLineChars="2100"/>
        <w:rPr>
          <w:rFonts w:hint="eastAsia"/>
        </w:rPr>
      </w:pPr>
    </w:p>
    <w:p>
      <w:pPr>
        <w:ind w:firstLine="4410" w:firstLineChars="2100"/>
        <w:rPr>
          <w:rFonts w:hint="eastAsia"/>
        </w:rPr>
      </w:pPr>
    </w:p>
    <w:p/>
    <w:p/>
    <w:p/>
    <w:p/>
    <w:p/>
    <w:p>
      <w:pPr>
        <w:ind w:firstLine="643" w:firstLineChars="200"/>
        <w:outlineLvl w:val="0"/>
      </w:pPr>
      <w:bookmarkStart w:id="0" w:name="_Toc20084"/>
      <w:r>
        <w:rPr>
          <w:rFonts w:hint="eastAsia"/>
          <w:b/>
          <w:bCs/>
          <w:sz w:val="32"/>
          <w:szCs w:val="32"/>
          <w:lang w:val="en-US" w:eastAsia="zh-CN"/>
        </w:rPr>
        <w:t>一、设备示意图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74265" cy="2926715"/>
            <wp:effectExtent l="0" t="0" r="6985" b="6985"/>
            <wp:docPr id="6" name="图片 6" descr="布控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布控球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181860" cy="2778760"/>
            <wp:effectExtent l="0" t="0" r="8890" b="2540"/>
            <wp:docPr id="7" name="图片 7" descr="布控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布控球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87270" cy="1791970"/>
            <wp:effectExtent l="0" t="0" r="17780" b="17780"/>
            <wp:docPr id="8" name="图片 8" descr="布控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布控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drawing>
          <wp:inline distT="0" distB="0" distL="114300" distR="114300">
            <wp:extent cx="2799715" cy="1750060"/>
            <wp:effectExtent l="0" t="0" r="635" b="2540"/>
            <wp:docPr id="1" name="图片 1" descr="布控球屏幕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布控球屏幕显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 xml:space="preserve">       SIM卡SD卡安装分方向                              屏幕显示图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30" w:firstLineChars="300"/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pStyle w:val="16"/>
        <w:numPr>
          <w:ilvl w:val="0"/>
          <w:numId w:val="0"/>
        </w:numPr>
        <w:ind w:leftChars="0"/>
        <w:outlineLvl w:val="0"/>
        <w:rPr>
          <w:b/>
          <w:bCs/>
          <w:sz w:val="28"/>
          <w:szCs w:val="28"/>
        </w:rPr>
      </w:pPr>
      <w:bookmarkStart w:id="1" w:name="_Toc4559"/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基本功能</w:t>
      </w:r>
      <w:bookmarkEnd w:id="1"/>
    </w:p>
    <w:p>
      <w:pPr>
        <w:pStyle w:val="16"/>
        <w:numPr>
          <w:ilvl w:val="0"/>
          <w:numId w:val="1"/>
        </w:numPr>
        <w:ind w:firstLineChars="0"/>
      </w:pPr>
      <w:r>
        <w:rPr>
          <w:rFonts w:hint="eastAsia"/>
        </w:rPr>
        <w:t>开机：长按</w:t>
      </w:r>
      <w:r>
        <w:drawing>
          <wp:inline distT="0" distB="0" distL="114300" distR="114300">
            <wp:extent cx="328930" cy="273050"/>
            <wp:effectExtent l="0" t="0" r="1397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键</w:t>
      </w:r>
      <w:r>
        <w:rPr>
          <w:rFonts w:hint="eastAsia"/>
        </w:rPr>
        <w:t>2秒钟开机，</w:t>
      </w:r>
      <w:r>
        <w:rPr>
          <w:rFonts w:hint="eastAsia"/>
          <w:lang w:val="en-US" w:eastAsia="zh-CN"/>
        </w:rPr>
        <w:t>电源开关</w:t>
      </w:r>
      <w:r>
        <w:rPr>
          <w:rFonts w:hint="eastAsia"/>
        </w:rPr>
        <w:t>亮绿色，</w:t>
      </w:r>
      <w:r>
        <w:rPr>
          <w:rFonts w:hint="eastAsia"/>
          <w:lang w:val="en-US" w:eastAsia="zh-CN"/>
        </w:rPr>
        <w:t>云台自检完毕</w:t>
      </w:r>
      <w:r>
        <w:rPr>
          <w:rFonts w:hint="eastAsia"/>
        </w:rPr>
        <w:t>约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秒钟后进入系统。</w:t>
      </w:r>
    </w:p>
    <w:p>
      <w:pPr>
        <w:pStyle w:val="1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关机：开机后任意状态下，长按</w:t>
      </w:r>
      <w:r>
        <w:drawing>
          <wp:inline distT="0" distB="0" distL="114300" distR="114300">
            <wp:extent cx="328930" cy="273050"/>
            <wp:effectExtent l="0" t="0" r="1397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键</w:t>
      </w:r>
      <w:r>
        <w:rPr>
          <w:rFonts w:hint="eastAsia"/>
        </w:rPr>
        <w:t>2秒钟</w:t>
      </w:r>
      <w:r>
        <w:rPr>
          <w:rFonts w:hint="eastAsia"/>
          <w:lang w:val="en-US" w:eastAsia="zh-CN"/>
        </w:rPr>
        <w:t>关</w:t>
      </w:r>
      <w:r>
        <w:rPr>
          <w:rFonts w:hint="eastAsia"/>
        </w:rPr>
        <w:t>机，</w:t>
      </w:r>
      <w:r>
        <w:rPr>
          <w:rFonts w:hint="eastAsia"/>
          <w:lang w:val="en-US" w:eastAsia="zh-CN"/>
        </w:rPr>
        <w:t>电源开关</w:t>
      </w:r>
      <w:r>
        <w:rPr>
          <w:rFonts w:hint="eastAsia"/>
        </w:rPr>
        <w:t>亮</w:t>
      </w:r>
      <w:r>
        <w:rPr>
          <w:rFonts w:hint="eastAsia"/>
          <w:lang w:val="en-US" w:eastAsia="zh-CN"/>
        </w:rPr>
        <w:t>红</w:t>
      </w:r>
      <w:r>
        <w:rPr>
          <w:rFonts w:hint="eastAsia"/>
        </w:rPr>
        <w:t>色</w:t>
      </w:r>
      <w:r>
        <w:rPr>
          <w:rFonts w:hint="eastAsia"/>
          <w:lang w:val="en-US" w:eastAsia="zh-CN"/>
        </w:rPr>
        <w:t>即将关机。</w:t>
      </w:r>
    </w:p>
    <w:p>
      <w:pPr>
        <w:pStyle w:val="1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夜视灯</w:t>
      </w:r>
      <w:r>
        <w:rPr>
          <w:rFonts w:hint="eastAsia"/>
        </w:rPr>
        <w:t>：开机状态下</w:t>
      </w:r>
      <w:r>
        <w:rPr>
          <w:rFonts w:hint="eastAsia"/>
          <w:lang w:val="en-US" w:eastAsia="zh-CN"/>
        </w:rPr>
        <w:t>设备受光敏控制关照度小于5LUX值红外灯自动开启，当关照度大于10LUX值红外灯</w:t>
      </w:r>
    </w:p>
    <w:p>
      <w:pPr>
        <w:pStyle w:val="16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自动关闭.</w:t>
      </w:r>
    </w:p>
    <w:p>
      <w:pPr>
        <w:pStyle w:val="16"/>
        <w:numPr>
          <w:ilvl w:val="0"/>
          <w:numId w:val="1"/>
        </w:numPr>
        <w:ind w:firstLineChars="0"/>
      </w:pPr>
      <w:r>
        <w:rPr>
          <w:rFonts w:hint="eastAsia"/>
        </w:rPr>
        <w:t>录像：</w:t>
      </w:r>
      <w:r>
        <w:rPr>
          <w:rFonts w:hint="eastAsia"/>
          <w:lang w:val="en-US" w:eastAsia="zh-CN"/>
        </w:rPr>
        <w:t>开机进入系统后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可以在平台远程录像或拍照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也可以在MPU里面设置自动录像，</w:t>
      </w:r>
      <w:r>
        <w:rPr>
          <w:rFonts w:hint="eastAsia"/>
        </w:rPr>
        <w:t>文件以MKV格</w:t>
      </w:r>
    </w:p>
    <w:p>
      <w:pPr>
        <w:pStyle w:val="16"/>
        <w:numPr>
          <w:ilvl w:val="0"/>
          <w:numId w:val="0"/>
        </w:numPr>
        <w:ind w:left="420" w:leftChars="0" w:firstLine="1050" w:firstLineChars="500"/>
      </w:pPr>
      <w:r>
        <w:rPr>
          <w:rFonts w:hint="eastAsia"/>
        </w:rPr>
        <w:t>式保存在</w:t>
      </w:r>
      <w:r>
        <w:rPr>
          <w:rFonts w:hint="eastAsia"/>
          <w:lang w:val="en-US" w:eastAsia="zh-CN"/>
        </w:rPr>
        <w:t>SD</w:t>
      </w:r>
      <w:r>
        <w:rPr>
          <w:rFonts w:hint="eastAsia"/>
        </w:rPr>
        <w:t>卡中。</w:t>
      </w:r>
    </w:p>
    <w:p>
      <w:pPr>
        <w:pStyle w:val="16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对讲：设备在对讲或集群通话模式下，可以执行双向对讲.</w:t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2" w:name="_Toc20596"/>
      <w:bookmarkStart w:id="3" w:name="_Toc21572"/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bookmarkStart w:id="4" w:name="_GoBack"/>
      <w:bookmarkEnd w:id="4"/>
      <w:r>
        <w:rPr>
          <w:rFonts w:hint="eastAsia"/>
          <w:b/>
          <w:bCs/>
          <w:sz w:val="32"/>
          <w:szCs w:val="32"/>
          <w:lang w:val="en-US" w:eastAsia="zh-CN"/>
        </w:rPr>
        <w:t>、技术参数</w:t>
      </w:r>
    </w:p>
    <w:tbl>
      <w:tblPr>
        <w:tblStyle w:val="12"/>
        <w:tblpPr w:leftFromText="180" w:rightFromText="180" w:vertAnchor="text" w:horzAnchor="page" w:tblpX="931" w:tblpY="555"/>
        <w:tblOverlap w:val="never"/>
        <w:tblW w:w="96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9"/>
        <w:gridCol w:w="55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操作系统                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Android </w:t>
            </w:r>
            <w:r>
              <w:rPr>
                <w:rStyle w:val="22"/>
                <w:rFonts w:hint="eastAsia" w:eastAsia="宋体"/>
                <w:color w:val="auto"/>
                <w:lang w:val="en-US" w:eastAsia="zh-CN"/>
              </w:rPr>
              <w:t>8</w:t>
            </w:r>
            <w:r>
              <w:rPr>
                <w:rStyle w:val="22"/>
                <w:rFonts w:eastAsia="宋体"/>
                <w:color w:val="auto"/>
              </w:rPr>
              <w:t>.1</w:t>
            </w:r>
            <w:r>
              <w:rPr>
                <w:rStyle w:val="23"/>
                <w:rFonts w:hint="default"/>
                <w:color w:val="auto"/>
              </w:rPr>
              <w:t>系统  8核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SP9863A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八核 1.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G  H.265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内存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766"/>
              </w:tabs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DDR：2GB，EMMC：16GB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存储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内置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G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(标配)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语言选项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支持中/英文</w:t>
            </w:r>
            <w:r>
              <w:rPr>
                <w:rStyle w:val="22"/>
                <w:rFonts w:eastAsia="宋体"/>
                <w:color w:val="auto"/>
              </w:rPr>
              <w:t>/</w:t>
            </w:r>
            <w:r>
              <w:rPr>
                <w:rStyle w:val="23"/>
                <w:rFonts w:hint="default"/>
                <w:color w:val="auto"/>
              </w:rPr>
              <w:t>多种语言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静态图像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格式：JPEG 分辨率：16M/13M/10M/7M(HD)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传感器 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200 万 1/2.9" F23 CMOS 传感器，彩色 0.1Lux@F1.2，黑白 0.01Lux@F1.2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视频处理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1920*1080P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4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镜头 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4.5~94.0mm   20倍镜头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日夜转换模式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支持IR-CUT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视频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格式：MP4 AVC/H.265分辨率：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1920*1080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对焦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2米-无限远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蓝牙 GPS wifi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支持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4G传输              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6模13频 全网通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双卡双待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支持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PTT对讲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支持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,可以听见现场声音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曝光补偿              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auto"/>
                <w:sz w:val="22"/>
                <w:szCs w:val="22"/>
              </w:rPr>
              <w:t>EV-3.0~EV+3.0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录音途径 / 扬声器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内置MIC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W喇叭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计算机接口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高速USB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录像方式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后台控制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录像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 xml:space="preserve">电池                        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内置锂电池（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6500</w:t>
            </w:r>
            <w:r>
              <w:rPr>
                <w:rStyle w:val="22"/>
                <w:rFonts w:eastAsia="宋体"/>
                <w:color w:val="auto"/>
              </w:rPr>
              <w:t>mAH</w:t>
            </w:r>
            <w:r>
              <w:rPr>
                <w:rStyle w:val="23"/>
                <w:rFonts w:hint="default" w:eastAsiaTheme="minorEastAsia"/>
                <w:color w:val="auto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充电时间 / 使用寿命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6.0hours/连续使用大于</w:t>
            </w:r>
            <w:r>
              <w:rPr>
                <w:rStyle w:val="22"/>
                <w:rFonts w:ascii="宋体" w:eastAsia="宋体"/>
                <w:color w:val="auto"/>
              </w:rPr>
              <w:t>8</w:t>
            </w:r>
            <w:r>
              <w:rPr>
                <w:rStyle w:val="23"/>
                <w:rFonts w:hint="default"/>
                <w:color w:val="auto"/>
              </w:rPr>
              <w:t>小时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储存温度/工作温度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0℃</w:t>
            </w:r>
            <w:r>
              <w:rPr>
                <w:rStyle w:val="22"/>
                <w:rFonts w:eastAsia="宋体"/>
                <w:color w:val="auto"/>
              </w:rPr>
              <w:t>~80</w:t>
            </w:r>
            <w:r>
              <w:rPr>
                <w:rStyle w:val="23"/>
                <w:rFonts w:hint="default"/>
                <w:color w:val="auto"/>
              </w:rPr>
              <w:t>℃</w:t>
            </w:r>
            <w:r>
              <w:rPr>
                <w:rStyle w:val="22"/>
                <w:rFonts w:eastAsia="宋体"/>
                <w:color w:val="auto"/>
              </w:rPr>
              <w:t>/-</w:t>
            </w:r>
            <w:r>
              <w:rPr>
                <w:rStyle w:val="22"/>
                <w:rFonts w:hint="eastAsia"/>
                <w:color w:val="auto"/>
              </w:rPr>
              <w:t>3</w:t>
            </w:r>
            <w:r>
              <w:rPr>
                <w:rStyle w:val="22"/>
                <w:rFonts w:eastAsia="宋体"/>
                <w:color w:val="auto"/>
              </w:rPr>
              <w:t>0</w:t>
            </w:r>
            <w:r>
              <w:rPr>
                <w:rStyle w:val="23"/>
                <w:rFonts w:hint="default"/>
                <w:color w:val="auto"/>
              </w:rPr>
              <w:t>℃</w:t>
            </w:r>
            <w:r>
              <w:rPr>
                <w:rStyle w:val="22"/>
                <w:rFonts w:eastAsia="宋体"/>
                <w:color w:val="auto"/>
              </w:rPr>
              <w:t>~60</w:t>
            </w:r>
            <w:r>
              <w:rPr>
                <w:rStyle w:val="23"/>
                <w:rFonts w:hint="default"/>
                <w:color w:val="auto"/>
              </w:rPr>
              <w:t>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尺寸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直径：200mm;  高：254 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水平范围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 xml:space="preserve">360°连续旋转，水平速度 0.05°～100°/s，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垂直范围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-20°～+90°，垂直速度 0.05°～100°/s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无线图传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无线网络：4G全网通，移动/电信/联通4G以及3G/WCDMA</w:t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无线图传：高清视频通过4G网络实时传输到后端监控平台，网络延迟典型值1s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云台/PTZ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 xml:space="preserve">支持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插口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两个SIM卡座，一个TF卡座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定位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支持GPS/北斗模块，标配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其它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防护等级 IP6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 xml:space="preserve">工作湿度 湿度小于90% </w:t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底座内嵌强力磁铁，可吸附于诸如车顶/三脚架等处固定；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后端平台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综合业务平台软件——支持GB28181，后续支持国网B接口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手提箱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标配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重型三脚架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20"/>
                <w:szCs w:val="20"/>
              </w:rPr>
              <w:t>带配重勾,</w:t>
            </w:r>
            <w:r>
              <w:rPr>
                <w:rFonts w:ascii="Arial" w:hAnsi="Arial" w:eastAsia="宋体" w:cs="Arial"/>
                <w:b/>
                <w:color w:val="auto"/>
                <w:kern w:val="0"/>
                <w:sz w:val="20"/>
                <w:szCs w:val="20"/>
              </w:rPr>
              <w:t>标配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Arial" w:hAnsi="Arial" w:eastAsia="宋体" w:cs="Arial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color w:val="auto"/>
                <w:kern w:val="0"/>
                <w:sz w:val="20"/>
                <w:szCs w:val="20"/>
                <w:lang w:val="en-US" w:eastAsia="zh-CN"/>
              </w:rPr>
              <w:t>固件版本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Arial" w:hAnsi="Arial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SM017_AZW_01_V05_20210304.pac</w:t>
            </w:r>
          </w:p>
        </w:tc>
      </w:tr>
    </w:tbl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/>
          <w:b/>
          <w:bCs/>
          <w:sz w:val="28"/>
          <w:szCs w:val="28"/>
        </w:rPr>
        <w:t>设备配件与装箱清单</w:t>
      </w:r>
      <w:bookmarkEnd w:id="2"/>
      <w:bookmarkEnd w:id="3"/>
    </w:p>
    <w:p>
      <w:pPr>
        <w:pStyle w:val="16"/>
        <w:ind w:left="420" w:firstLine="0" w:firstLineChars="0"/>
      </w:pPr>
      <w:r>
        <w:rPr>
          <w:rFonts w:hint="eastAsia"/>
        </w:rPr>
        <w:t>1、设备主机-------------------------------------------------------------------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1台</w:t>
      </w:r>
    </w:p>
    <w:p>
      <w:pPr>
        <w:pStyle w:val="16"/>
        <w:ind w:left="420" w:firstLine="0" w:firstLineChars="0"/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00mA锂离子聚合物电池-------------------------------------------1块</w:t>
      </w:r>
    </w:p>
    <w:p>
      <w:pPr>
        <w:pStyle w:val="16"/>
        <w:ind w:left="420" w:firstLine="0" w:firstLineChars="0"/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V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000Ma</w:t>
      </w:r>
      <w:r>
        <w:rPr>
          <w:rFonts w:hint="eastAsia"/>
          <w:lang w:val="en-US" w:eastAsia="zh-CN"/>
        </w:rPr>
        <w:t>专用</w:t>
      </w:r>
      <w:r>
        <w:rPr>
          <w:rFonts w:hint="eastAsia"/>
        </w:rPr>
        <w:t>电源适配器------------------------------------------1个</w:t>
      </w:r>
    </w:p>
    <w:p>
      <w:pPr>
        <w:pStyle w:val="16"/>
        <w:ind w:left="420" w:firstLine="0" w:firstLineChars="0"/>
      </w:pPr>
      <w:r>
        <w:rPr>
          <w:rFonts w:hint="eastAsia"/>
        </w:rPr>
        <w:t>4、</w:t>
      </w:r>
      <w:r>
        <w:rPr>
          <w:rFonts w:hint="eastAsia"/>
          <w:lang w:val="en-US" w:eastAsia="zh-CN"/>
        </w:rPr>
        <w:t>Type-c</w:t>
      </w:r>
      <w:r>
        <w:rPr>
          <w:rFonts w:hint="eastAsia"/>
        </w:rPr>
        <w:t>数据线---------------------------------------------------------------1根</w:t>
      </w:r>
    </w:p>
    <w:p>
      <w:pPr>
        <w:pStyle w:val="16"/>
        <w:ind w:left="42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、合格证------------------------------------------------------------------------1份</w:t>
      </w:r>
    </w:p>
    <w:p>
      <w:pPr>
        <w:pStyle w:val="16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6、精致户外手提箱-----------------------------------------------------------1个</w:t>
      </w:r>
    </w:p>
    <w:p>
      <w:pPr>
        <w:pStyle w:val="16"/>
        <w:ind w:left="42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7、户外活动支架（含铁盘）----------------------------------------------1套</w:t>
      </w:r>
    </w:p>
    <w:p>
      <w:pPr>
        <w:pStyle w:val="16"/>
        <w:ind w:left="420" w:firstLine="0" w:firstLineChars="0"/>
      </w:pPr>
    </w:p>
    <w:p/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pStyle w:val="16"/>
        <w:numPr>
          <w:ilvl w:val="0"/>
          <w:numId w:val="0"/>
        </w:numPr>
        <w:ind w:leftChars="0"/>
        <w:outlineLvl w:val="9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B2FB3"/>
    <w:multiLevelType w:val="multilevel"/>
    <w:tmpl w:val="449B2FB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WYzMmI5NWYzYjRlOGY1ODliNTllM2QyNTAwMDYifQ=="/>
  </w:docVars>
  <w:rsids>
    <w:rsidRoot w:val="009C5277"/>
    <w:rsid w:val="00001A7D"/>
    <w:rsid w:val="00014239"/>
    <w:rsid w:val="000651E3"/>
    <w:rsid w:val="000672A1"/>
    <w:rsid w:val="000701CA"/>
    <w:rsid w:val="00077928"/>
    <w:rsid w:val="000970DF"/>
    <w:rsid w:val="000B6A49"/>
    <w:rsid w:val="000C3BA1"/>
    <w:rsid w:val="000C7450"/>
    <w:rsid w:val="000D09EF"/>
    <w:rsid w:val="000F3457"/>
    <w:rsid w:val="000F60A1"/>
    <w:rsid w:val="00112589"/>
    <w:rsid w:val="0013031B"/>
    <w:rsid w:val="00146D0C"/>
    <w:rsid w:val="00157EE1"/>
    <w:rsid w:val="00192CD9"/>
    <w:rsid w:val="00195AE6"/>
    <w:rsid w:val="001B4F93"/>
    <w:rsid w:val="001C14F0"/>
    <w:rsid w:val="001D065D"/>
    <w:rsid w:val="001E2EB7"/>
    <w:rsid w:val="001F1C55"/>
    <w:rsid w:val="00217E59"/>
    <w:rsid w:val="002213C0"/>
    <w:rsid w:val="00241B20"/>
    <w:rsid w:val="0027317A"/>
    <w:rsid w:val="00277F9C"/>
    <w:rsid w:val="002C631F"/>
    <w:rsid w:val="002D490F"/>
    <w:rsid w:val="002D5FBA"/>
    <w:rsid w:val="002E1EFF"/>
    <w:rsid w:val="00317A02"/>
    <w:rsid w:val="00326CA2"/>
    <w:rsid w:val="00384E9E"/>
    <w:rsid w:val="003874A4"/>
    <w:rsid w:val="003970DD"/>
    <w:rsid w:val="003A74BA"/>
    <w:rsid w:val="003D3BDD"/>
    <w:rsid w:val="003E3FF8"/>
    <w:rsid w:val="003F6AB5"/>
    <w:rsid w:val="004004C3"/>
    <w:rsid w:val="00412EEC"/>
    <w:rsid w:val="004159C5"/>
    <w:rsid w:val="0043436A"/>
    <w:rsid w:val="004424D0"/>
    <w:rsid w:val="00450966"/>
    <w:rsid w:val="00455325"/>
    <w:rsid w:val="00455FA4"/>
    <w:rsid w:val="00463EA0"/>
    <w:rsid w:val="00483334"/>
    <w:rsid w:val="004A5AFF"/>
    <w:rsid w:val="004C724F"/>
    <w:rsid w:val="00502669"/>
    <w:rsid w:val="00507CE2"/>
    <w:rsid w:val="00510844"/>
    <w:rsid w:val="00530FB8"/>
    <w:rsid w:val="00531A89"/>
    <w:rsid w:val="005349CE"/>
    <w:rsid w:val="00541B46"/>
    <w:rsid w:val="00561D07"/>
    <w:rsid w:val="00566C27"/>
    <w:rsid w:val="00580D48"/>
    <w:rsid w:val="00593335"/>
    <w:rsid w:val="00593C69"/>
    <w:rsid w:val="005B247F"/>
    <w:rsid w:val="006157CC"/>
    <w:rsid w:val="00631FB1"/>
    <w:rsid w:val="00652E2F"/>
    <w:rsid w:val="00660165"/>
    <w:rsid w:val="0067538D"/>
    <w:rsid w:val="006808E7"/>
    <w:rsid w:val="006818BB"/>
    <w:rsid w:val="00691F67"/>
    <w:rsid w:val="006978B8"/>
    <w:rsid w:val="006A3E9F"/>
    <w:rsid w:val="006D2F83"/>
    <w:rsid w:val="006E7217"/>
    <w:rsid w:val="006F7175"/>
    <w:rsid w:val="007057C0"/>
    <w:rsid w:val="00711010"/>
    <w:rsid w:val="00712458"/>
    <w:rsid w:val="00714B5B"/>
    <w:rsid w:val="007361E8"/>
    <w:rsid w:val="0074605C"/>
    <w:rsid w:val="007622C2"/>
    <w:rsid w:val="00773E04"/>
    <w:rsid w:val="007861AF"/>
    <w:rsid w:val="007908CE"/>
    <w:rsid w:val="007A070B"/>
    <w:rsid w:val="007A6CBD"/>
    <w:rsid w:val="007E1E0F"/>
    <w:rsid w:val="0081218A"/>
    <w:rsid w:val="008213CA"/>
    <w:rsid w:val="00826324"/>
    <w:rsid w:val="00827262"/>
    <w:rsid w:val="0083308E"/>
    <w:rsid w:val="008504A5"/>
    <w:rsid w:val="00856601"/>
    <w:rsid w:val="00876853"/>
    <w:rsid w:val="00892796"/>
    <w:rsid w:val="008A3696"/>
    <w:rsid w:val="008D5917"/>
    <w:rsid w:val="008F3944"/>
    <w:rsid w:val="009103CA"/>
    <w:rsid w:val="00947505"/>
    <w:rsid w:val="0096301C"/>
    <w:rsid w:val="0096478D"/>
    <w:rsid w:val="00982EF1"/>
    <w:rsid w:val="0099751B"/>
    <w:rsid w:val="009A0FB6"/>
    <w:rsid w:val="009C5277"/>
    <w:rsid w:val="009D650F"/>
    <w:rsid w:val="009D67B9"/>
    <w:rsid w:val="009D6F9B"/>
    <w:rsid w:val="009F194D"/>
    <w:rsid w:val="00A05443"/>
    <w:rsid w:val="00A27B1C"/>
    <w:rsid w:val="00A454C9"/>
    <w:rsid w:val="00A53560"/>
    <w:rsid w:val="00A542FD"/>
    <w:rsid w:val="00A60A08"/>
    <w:rsid w:val="00A901D6"/>
    <w:rsid w:val="00A91075"/>
    <w:rsid w:val="00AA1679"/>
    <w:rsid w:val="00AB1CF7"/>
    <w:rsid w:val="00AC0842"/>
    <w:rsid w:val="00AE24CC"/>
    <w:rsid w:val="00B32699"/>
    <w:rsid w:val="00B51306"/>
    <w:rsid w:val="00B660DA"/>
    <w:rsid w:val="00B723A7"/>
    <w:rsid w:val="00B8769C"/>
    <w:rsid w:val="00BB7735"/>
    <w:rsid w:val="00C01007"/>
    <w:rsid w:val="00C02302"/>
    <w:rsid w:val="00C07973"/>
    <w:rsid w:val="00C1600B"/>
    <w:rsid w:val="00C272DE"/>
    <w:rsid w:val="00C34C51"/>
    <w:rsid w:val="00C67892"/>
    <w:rsid w:val="00C700FA"/>
    <w:rsid w:val="00C71FC6"/>
    <w:rsid w:val="00C823CB"/>
    <w:rsid w:val="00C87F44"/>
    <w:rsid w:val="00CB0352"/>
    <w:rsid w:val="00CB085E"/>
    <w:rsid w:val="00CB3BF1"/>
    <w:rsid w:val="00CC2706"/>
    <w:rsid w:val="00CC3E58"/>
    <w:rsid w:val="00CC5572"/>
    <w:rsid w:val="00CF2023"/>
    <w:rsid w:val="00D050F7"/>
    <w:rsid w:val="00D2738B"/>
    <w:rsid w:val="00D27748"/>
    <w:rsid w:val="00D34345"/>
    <w:rsid w:val="00D50E4E"/>
    <w:rsid w:val="00D610AB"/>
    <w:rsid w:val="00D62E07"/>
    <w:rsid w:val="00D86BDF"/>
    <w:rsid w:val="00DB05E9"/>
    <w:rsid w:val="00DD4854"/>
    <w:rsid w:val="00E12874"/>
    <w:rsid w:val="00E5077D"/>
    <w:rsid w:val="00E554E7"/>
    <w:rsid w:val="00E639BB"/>
    <w:rsid w:val="00E8672C"/>
    <w:rsid w:val="00ED17F1"/>
    <w:rsid w:val="00ED7340"/>
    <w:rsid w:val="00EE716D"/>
    <w:rsid w:val="00EE7560"/>
    <w:rsid w:val="00F40FC4"/>
    <w:rsid w:val="00F64D77"/>
    <w:rsid w:val="00F65234"/>
    <w:rsid w:val="00F8100E"/>
    <w:rsid w:val="00FA1803"/>
    <w:rsid w:val="00FF312A"/>
    <w:rsid w:val="02D72B8B"/>
    <w:rsid w:val="042539B6"/>
    <w:rsid w:val="07DC403D"/>
    <w:rsid w:val="07FE6560"/>
    <w:rsid w:val="088C5675"/>
    <w:rsid w:val="08F25A86"/>
    <w:rsid w:val="09084B6B"/>
    <w:rsid w:val="0992267C"/>
    <w:rsid w:val="0C4A7816"/>
    <w:rsid w:val="0C745432"/>
    <w:rsid w:val="0C781932"/>
    <w:rsid w:val="10952521"/>
    <w:rsid w:val="122E159A"/>
    <w:rsid w:val="12B8731D"/>
    <w:rsid w:val="12E540BB"/>
    <w:rsid w:val="18DE4815"/>
    <w:rsid w:val="1AAD460E"/>
    <w:rsid w:val="1F4244FC"/>
    <w:rsid w:val="20481370"/>
    <w:rsid w:val="206C5AB7"/>
    <w:rsid w:val="207A70D9"/>
    <w:rsid w:val="21297526"/>
    <w:rsid w:val="246140CE"/>
    <w:rsid w:val="246A131A"/>
    <w:rsid w:val="279A1476"/>
    <w:rsid w:val="280B3F2E"/>
    <w:rsid w:val="28692969"/>
    <w:rsid w:val="28797B48"/>
    <w:rsid w:val="290B3F17"/>
    <w:rsid w:val="2C9678CA"/>
    <w:rsid w:val="2ECD7164"/>
    <w:rsid w:val="30527706"/>
    <w:rsid w:val="30BE28E3"/>
    <w:rsid w:val="31871CE8"/>
    <w:rsid w:val="31A54684"/>
    <w:rsid w:val="33CB2856"/>
    <w:rsid w:val="35293EEE"/>
    <w:rsid w:val="35E9193B"/>
    <w:rsid w:val="36714C57"/>
    <w:rsid w:val="36DF4A8C"/>
    <w:rsid w:val="37506068"/>
    <w:rsid w:val="377A2767"/>
    <w:rsid w:val="37842B4F"/>
    <w:rsid w:val="38AA7C04"/>
    <w:rsid w:val="397C70FC"/>
    <w:rsid w:val="3A4E799A"/>
    <w:rsid w:val="3A84758E"/>
    <w:rsid w:val="3AC0759D"/>
    <w:rsid w:val="3B7C3EF3"/>
    <w:rsid w:val="3BC74DEA"/>
    <w:rsid w:val="3BE85DA4"/>
    <w:rsid w:val="3DC63D7D"/>
    <w:rsid w:val="423D6481"/>
    <w:rsid w:val="427C2317"/>
    <w:rsid w:val="431478E5"/>
    <w:rsid w:val="4B6A240C"/>
    <w:rsid w:val="4BE2378C"/>
    <w:rsid w:val="4E887FF3"/>
    <w:rsid w:val="4EBD3632"/>
    <w:rsid w:val="4F03528E"/>
    <w:rsid w:val="4F0657DE"/>
    <w:rsid w:val="50AD3CCD"/>
    <w:rsid w:val="53120F9F"/>
    <w:rsid w:val="54400952"/>
    <w:rsid w:val="546552BC"/>
    <w:rsid w:val="54866B6F"/>
    <w:rsid w:val="551C633E"/>
    <w:rsid w:val="5631630F"/>
    <w:rsid w:val="565C4D7C"/>
    <w:rsid w:val="5C1647E4"/>
    <w:rsid w:val="5FEA7DDA"/>
    <w:rsid w:val="60AC18AF"/>
    <w:rsid w:val="60F5739C"/>
    <w:rsid w:val="63761A46"/>
    <w:rsid w:val="64051D4D"/>
    <w:rsid w:val="67997164"/>
    <w:rsid w:val="692A3798"/>
    <w:rsid w:val="6995499B"/>
    <w:rsid w:val="6A043E31"/>
    <w:rsid w:val="6D9042BE"/>
    <w:rsid w:val="6EEA737D"/>
    <w:rsid w:val="6EED23F5"/>
    <w:rsid w:val="735C0E59"/>
    <w:rsid w:val="73FD7D76"/>
    <w:rsid w:val="794421EB"/>
    <w:rsid w:val="7A645CA9"/>
    <w:rsid w:val="7AB16505"/>
    <w:rsid w:val="7B5B13FE"/>
    <w:rsid w:val="7D0273F8"/>
    <w:rsid w:val="7FE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标题 1 Char"/>
    <w:basedOn w:val="14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9">
    <w:name w:val="标题 3 Char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0">
    <w:name w:val="标题 4 Char"/>
    <w:basedOn w:val="14"/>
    <w:link w:val="5"/>
    <w:autoRedefine/>
    <w:qFormat/>
    <w:uiPriority w:val="0"/>
    <w:rPr>
      <w:rFonts w:ascii="Arial" w:hAnsi="Arial" w:eastAsia="黑体"/>
      <w:b/>
      <w:bCs/>
      <w:sz w:val="28"/>
      <w:szCs w:val="28"/>
    </w:rPr>
  </w:style>
  <w:style w:type="paragraph" w:customStyle="1" w:styleId="21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2">
    <w:name w:val="font11"/>
    <w:basedOn w:val="14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余厚奇</cp:lastModifiedBy>
  <dcterms:modified xsi:type="dcterms:W3CDTF">2024-03-14T07:28:28Z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028F19230D994390A5079D42FE787BFA</vt:lpwstr>
  </property>
</Properties>
</file>